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/>
          <w:sz w:val="20"/>
          <w:u w:val="none"/>
        </w:rPr>
      </w:pPr>
    </w:p>
    <w:p>
      <w:pPr>
        <w:pStyle w:val="4"/>
        <w:rPr>
          <w:rFonts w:ascii="Times New Roman"/>
          <w:sz w:val="20"/>
          <w:u w:val="none"/>
        </w:rPr>
      </w:pPr>
    </w:p>
    <w:p>
      <w:pPr>
        <w:pStyle w:val="4"/>
        <w:rPr>
          <w:rFonts w:ascii="Times New Roman"/>
          <w:sz w:val="20"/>
          <w:u w:val="none"/>
        </w:rPr>
      </w:pPr>
    </w:p>
    <w:p>
      <w:pPr>
        <w:pStyle w:val="4"/>
        <w:rPr>
          <w:rFonts w:ascii="Times New Roman"/>
          <w:sz w:val="20"/>
          <w:u w:val="none"/>
        </w:rPr>
      </w:pPr>
    </w:p>
    <w:p>
      <w:pPr>
        <w:pStyle w:val="4"/>
        <w:rPr>
          <w:rFonts w:ascii="Times New Roman"/>
          <w:sz w:val="20"/>
          <w:u w:val="none"/>
        </w:rPr>
      </w:pPr>
    </w:p>
    <w:p>
      <w:pPr>
        <w:pStyle w:val="4"/>
        <w:rPr>
          <w:rFonts w:ascii="Times New Roman"/>
          <w:sz w:val="20"/>
          <w:u w:val="none"/>
        </w:rPr>
      </w:pPr>
    </w:p>
    <w:p>
      <w:pPr>
        <w:pStyle w:val="4"/>
        <w:rPr>
          <w:rFonts w:ascii="Times New Roman"/>
          <w:sz w:val="20"/>
          <w:u w:val="none"/>
        </w:rPr>
      </w:pPr>
    </w:p>
    <w:p>
      <w:pPr>
        <w:pStyle w:val="4"/>
        <w:rPr>
          <w:rFonts w:ascii="Times New Roman"/>
          <w:sz w:val="20"/>
          <w:u w:val="none"/>
        </w:rPr>
      </w:pPr>
    </w:p>
    <w:p>
      <w:pPr>
        <w:pStyle w:val="4"/>
        <w:rPr>
          <w:rFonts w:ascii="Times New Roman"/>
          <w:sz w:val="20"/>
          <w:u w:val="none"/>
        </w:rPr>
      </w:pPr>
    </w:p>
    <w:p>
      <w:pPr>
        <w:pStyle w:val="4"/>
        <w:rPr>
          <w:rFonts w:ascii="Times New Roman"/>
          <w:sz w:val="20"/>
          <w:u w:val="none"/>
        </w:rPr>
      </w:pPr>
    </w:p>
    <w:p>
      <w:pPr>
        <w:pStyle w:val="4"/>
        <w:rPr>
          <w:rFonts w:ascii="Times New Roman"/>
          <w:sz w:val="20"/>
          <w:u w:val="none"/>
        </w:rPr>
      </w:pPr>
    </w:p>
    <w:p>
      <w:pPr>
        <w:pStyle w:val="4"/>
        <w:rPr>
          <w:rFonts w:ascii="Times New Roman"/>
          <w:sz w:val="20"/>
          <w:u w:val="none"/>
        </w:rPr>
      </w:pPr>
    </w:p>
    <w:p>
      <w:pPr>
        <w:pStyle w:val="4"/>
        <w:rPr>
          <w:rFonts w:ascii="Times New Roman"/>
          <w:sz w:val="20"/>
          <w:u w:val="none"/>
        </w:rPr>
      </w:pPr>
    </w:p>
    <w:p>
      <w:pPr>
        <w:pStyle w:val="4"/>
        <w:rPr>
          <w:rFonts w:ascii="Times New Roman"/>
          <w:sz w:val="20"/>
          <w:u w:val="none"/>
        </w:rPr>
      </w:pPr>
    </w:p>
    <w:p>
      <w:pPr>
        <w:pStyle w:val="4"/>
        <w:rPr>
          <w:rFonts w:ascii="Times New Roman"/>
          <w:sz w:val="20"/>
          <w:u w:val="none"/>
        </w:rPr>
      </w:pPr>
    </w:p>
    <w:p>
      <w:pPr>
        <w:pStyle w:val="4"/>
        <w:rPr>
          <w:rFonts w:ascii="Times New Roman"/>
          <w:sz w:val="20"/>
          <w:u w:val="none"/>
        </w:rPr>
      </w:pPr>
    </w:p>
    <w:p>
      <w:pPr>
        <w:pStyle w:val="4"/>
        <w:rPr>
          <w:rFonts w:ascii="Times New Roman"/>
          <w:sz w:val="20"/>
          <w:u w:val="none"/>
        </w:rPr>
      </w:pPr>
    </w:p>
    <w:p>
      <w:pPr>
        <w:pStyle w:val="4"/>
        <w:rPr>
          <w:rFonts w:ascii="Times New Roman"/>
          <w:sz w:val="20"/>
          <w:u w:val="none"/>
        </w:rPr>
      </w:pPr>
    </w:p>
    <w:p>
      <w:pPr>
        <w:pStyle w:val="4"/>
        <w:rPr>
          <w:rFonts w:ascii="Times New Roman"/>
          <w:sz w:val="20"/>
          <w:u w:val="none"/>
        </w:rPr>
      </w:pPr>
    </w:p>
    <w:p>
      <w:pPr>
        <w:pStyle w:val="4"/>
        <w:rPr>
          <w:rFonts w:ascii="Times New Roman"/>
          <w:sz w:val="20"/>
          <w:u w:val="none"/>
        </w:rPr>
      </w:pPr>
    </w:p>
    <w:p>
      <w:pPr>
        <w:pStyle w:val="4"/>
        <w:rPr>
          <w:rFonts w:ascii="Times New Roman"/>
          <w:sz w:val="20"/>
          <w:u w:val="none"/>
        </w:rPr>
      </w:pPr>
    </w:p>
    <w:p>
      <w:pPr>
        <w:pStyle w:val="4"/>
        <w:spacing w:before="4"/>
        <w:rPr>
          <w:rFonts w:ascii="Times New Roman"/>
          <w:sz w:val="21"/>
          <w:u w:val="none"/>
        </w:rPr>
      </w:pPr>
    </w:p>
    <w:p>
      <w:pPr>
        <w:pStyle w:val="2"/>
        <w:spacing w:line="242" w:lineRule="auto"/>
        <w:ind w:right="273"/>
        <w:jc w:val="center"/>
        <w:rPr>
          <w:u w:val="none"/>
        </w:rPr>
      </w:pPr>
      <w:r>
        <w:rPr>
          <w:u w:val="none"/>
        </w:rPr>
        <w:t>天津一商集团有限公司</w:t>
      </w:r>
    </w:p>
    <w:p>
      <w:pPr>
        <w:pStyle w:val="2"/>
        <w:spacing w:line="242" w:lineRule="auto"/>
        <w:ind w:right="273"/>
        <w:jc w:val="center"/>
        <w:rPr>
          <w:u w:val="none"/>
        </w:rPr>
      </w:pPr>
      <w:r>
        <w:rPr>
          <w:u w:val="none"/>
        </w:rPr>
        <w:t>2020</w:t>
      </w:r>
      <w:r>
        <w:rPr>
          <w:spacing w:val="-13"/>
          <w:u w:val="none"/>
        </w:rPr>
        <w:t>年度部门决算和“三公经费”决算</w:t>
      </w:r>
    </w:p>
    <w:p>
      <w:pPr>
        <w:spacing w:after="0" w:line="242" w:lineRule="auto"/>
        <w:jc w:val="left"/>
        <w:rPr>
          <w:u w:val="none"/>
        </w:rPr>
        <w:sectPr>
          <w:footerReference r:id="rId3" w:type="default"/>
          <w:type w:val="continuous"/>
          <w:pgSz w:w="11910" w:h="16840"/>
          <w:pgMar w:top="1580" w:right="1540" w:bottom="1060" w:left="1680" w:header="720" w:footer="873" w:gutter="0"/>
          <w:pgNumType w:start="1"/>
        </w:sectPr>
      </w:pPr>
    </w:p>
    <w:p>
      <w:pPr>
        <w:tabs>
          <w:tab w:val="left" w:pos="1101"/>
        </w:tabs>
        <w:spacing w:before="22"/>
        <w:ind w:left="0" w:right="138" w:firstLine="0"/>
        <w:jc w:val="center"/>
        <w:rPr>
          <w:rFonts w:hint="eastAsia" w:ascii="黑体" w:eastAsia="黑体"/>
          <w:sz w:val="44"/>
          <w:u w:val="none"/>
        </w:rPr>
      </w:pPr>
      <w:r>
        <w:rPr>
          <w:rFonts w:hint="eastAsia" w:ascii="黑体" w:eastAsia="黑体"/>
          <w:sz w:val="44"/>
          <w:u w:val="none"/>
        </w:rPr>
        <w:t>目</w:t>
      </w:r>
      <w:r>
        <w:rPr>
          <w:rFonts w:hint="eastAsia" w:ascii="黑体" w:eastAsia="黑体"/>
          <w:sz w:val="44"/>
          <w:u w:val="none"/>
        </w:rPr>
        <w:tab/>
      </w:r>
      <w:r>
        <w:rPr>
          <w:rFonts w:hint="eastAsia" w:ascii="黑体" w:eastAsia="黑体"/>
          <w:sz w:val="44"/>
          <w:u w:val="none"/>
        </w:rPr>
        <w:t>录</w:t>
      </w:r>
    </w:p>
    <w:p>
      <w:pPr>
        <w:spacing w:after="0"/>
        <w:jc w:val="center"/>
        <w:rPr>
          <w:rFonts w:hint="eastAsia" w:ascii="黑体" w:eastAsia="黑体"/>
          <w:sz w:val="44"/>
          <w:u w:val="none"/>
        </w:rPr>
        <w:sectPr>
          <w:footerReference r:id="rId4" w:type="default"/>
          <w:pgSz w:w="11910" w:h="16840"/>
          <w:pgMar w:top="1440" w:right="1540" w:bottom="1715" w:left="1680" w:header="0" w:footer="873" w:gutter="0"/>
          <w:pgNumType w:start="1"/>
        </w:sectPr>
      </w:pPr>
    </w:p>
    <w:sdt>
      <w:sdtPr>
        <w:rPr>
          <w:u w:val="none"/>
        </w:rPr>
        <w:id w:val="0"/>
        <w:docPartObj>
          <w:docPartGallery w:val="Table of Contents"/>
          <w:docPartUnique/>
        </w:docPartObj>
      </w:sdtPr>
      <w:sdtEndPr>
        <w:rPr>
          <w:u w:val="none"/>
        </w:rPr>
      </w:sdtEndPr>
      <w:sdtContent>
        <w:p>
          <w:pPr>
            <w:pStyle w:val="7"/>
            <w:tabs>
              <w:tab w:val="left" w:pos="1841"/>
              <w:tab w:val="right" w:leader="dot" w:pos="8417"/>
            </w:tabs>
            <w:spacing w:before="774"/>
            <w:rPr>
              <w:rFonts w:hint="eastAsia" w:ascii="黑体" w:eastAsia="黑体"/>
              <w:u w:val="none"/>
            </w:rPr>
          </w:pPr>
          <w:r>
            <w:rPr>
              <w:u w:val="none"/>
            </w:rPr>
            <w:fldChar w:fldCharType="begin"/>
          </w:r>
          <w:r>
            <w:rPr>
              <w:u w:val="none"/>
            </w:rPr>
            <w:instrText xml:space="preserve"> HYPERLINK \l "_bookmark0" </w:instrText>
          </w:r>
          <w:r>
            <w:rPr>
              <w:u w:val="none"/>
            </w:rPr>
            <w:fldChar w:fldCharType="separate"/>
          </w:r>
          <w:r>
            <w:rPr>
              <w:rFonts w:hint="eastAsia" w:ascii="黑体" w:eastAsia="黑体"/>
              <w:u w:val="none"/>
            </w:rPr>
            <w:t>第一部分</w:t>
          </w:r>
          <w:r>
            <w:rPr>
              <w:rFonts w:hint="eastAsia" w:ascii="黑体" w:eastAsia="黑体"/>
              <w:u w:val="none"/>
            </w:rPr>
            <w:tab/>
          </w:r>
          <w:r>
            <w:rPr>
              <w:rFonts w:hint="eastAsia" w:ascii="黑体" w:eastAsia="黑体"/>
              <w:u w:val="none"/>
            </w:rPr>
            <w:t>概</w:t>
          </w:r>
          <w:r>
            <w:rPr>
              <w:rFonts w:hint="eastAsia" w:ascii="黑体" w:eastAsia="黑体"/>
              <w:spacing w:val="1"/>
              <w:u w:val="none"/>
            </w:rPr>
            <w:t xml:space="preserve"> </w:t>
          </w:r>
          <w:r>
            <w:rPr>
              <w:rFonts w:hint="eastAsia" w:ascii="黑体" w:eastAsia="黑体"/>
              <w:u w:val="none"/>
            </w:rPr>
            <w:t>况</w:t>
          </w:r>
          <w:r>
            <w:rPr>
              <w:rFonts w:hint="eastAsia" w:ascii="黑体" w:eastAsia="黑体"/>
              <w:u w:val="none"/>
            </w:rPr>
            <w:tab/>
          </w:r>
          <w:r>
            <w:rPr>
              <w:rFonts w:hint="eastAsia" w:ascii="黑体" w:eastAsia="黑体"/>
              <w:u w:val="none"/>
            </w:rPr>
            <w:t>4</w:t>
          </w:r>
          <w:r>
            <w:rPr>
              <w:rFonts w:hint="eastAsia" w:ascii="黑体" w:eastAsia="黑体"/>
              <w:u w:val="none"/>
            </w:rPr>
            <w:fldChar w:fldCharType="end"/>
          </w:r>
        </w:p>
        <w:p>
          <w:pPr>
            <w:pStyle w:val="7"/>
            <w:tabs>
              <w:tab w:val="right" w:leader="dot" w:pos="8417"/>
            </w:tabs>
            <w:rPr>
              <w:u w:val="none"/>
            </w:rPr>
          </w:pPr>
          <w:r>
            <w:rPr>
              <w:u w:val="none"/>
            </w:rPr>
            <w:fldChar w:fldCharType="begin"/>
          </w:r>
          <w:r>
            <w:rPr>
              <w:u w:val="none"/>
            </w:rPr>
            <w:instrText xml:space="preserve"> HYPERLINK \l "_bookmark1" </w:instrText>
          </w:r>
          <w:r>
            <w:rPr>
              <w:u w:val="none"/>
            </w:rPr>
            <w:fldChar w:fldCharType="separate"/>
          </w:r>
          <w:r>
            <w:rPr>
              <w:u w:val="none"/>
            </w:rPr>
            <w:t>一、主要职责</w:t>
          </w:r>
          <w:r>
            <w:rPr>
              <w:u w:val="none"/>
            </w:rPr>
            <w:tab/>
          </w:r>
          <w:r>
            <w:rPr>
              <w:u w:val="none"/>
            </w:rPr>
            <w:t>4</w:t>
          </w:r>
          <w:r>
            <w:rPr>
              <w:u w:val="none"/>
            </w:rPr>
            <w:fldChar w:fldCharType="end"/>
          </w:r>
        </w:p>
        <w:p>
          <w:pPr>
            <w:pStyle w:val="7"/>
            <w:tabs>
              <w:tab w:val="right" w:leader="dot" w:pos="8417"/>
            </w:tabs>
            <w:spacing w:before="314"/>
            <w:rPr>
              <w:u w:val="none"/>
            </w:rPr>
          </w:pPr>
          <w:r>
            <w:rPr>
              <w:u w:val="none"/>
            </w:rPr>
            <w:fldChar w:fldCharType="begin"/>
          </w:r>
          <w:r>
            <w:rPr>
              <w:u w:val="none"/>
            </w:rPr>
            <w:instrText xml:space="preserve"> HYPERLINK \l "_bookmark2" </w:instrText>
          </w:r>
          <w:r>
            <w:rPr>
              <w:u w:val="none"/>
            </w:rPr>
            <w:fldChar w:fldCharType="separate"/>
          </w:r>
          <w:r>
            <w:rPr>
              <w:u w:val="none"/>
            </w:rPr>
            <w:t>二、机构设置</w:t>
          </w:r>
          <w:r>
            <w:rPr>
              <w:u w:val="none"/>
            </w:rPr>
            <w:tab/>
          </w:r>
          <w:r>
            <w:rPr>
              <w:u w:val="none"/>
            </w:rPr>
            <w:t>4</w:t>
          </w:r>
          <w:r>
            <w:rPr>
              <w:u w:val="none"/>
            </w:rPr>
            <w:fldChar w:fldCharType="end"/>
          </w:r>
        </w:p>
        <w:p>
          <w:pPr>
            <w:pStyle w:val="7"/>
            <w:tabs>
              <w:tab w:val="left" w:pos="1843"/>
              <w:tab w:val="right" w:leader="dot" w:pos="8417"/>
            </w:tabs>
            <w:rPr>
              <w:rFonts w:hint="eastAsia" w:ascii="黑体" w:eastAsia="黑体"/>
              <w:u w:val="none"/>
            </w:rPr>
          </w:pPr>
          <w:r>
            <w:rPr>
              <w:u w:val="none"/>
            </w:rPr>
            <w:fldChar w:fldCharType="begin"/>
          </w:r>
          <w:r>
            <w:rPr>
              <w:u w:val="none"/>
            </w:rPr>
            <w:instrText xml:space="preserve"> HYPERLINK \l "_bookmark3" </w:instrText>
          </w:r>
          <w:r>
            <w:rPr>
              <w:u w:val="none"/>
            </w:rPr>
            <w:fldChar w:fldCharType="separate"/>
          </w:r>
          <w:r>
            <w:rPr>
              <w:rFonts w:hint="eastAsia" w:ascii="黑体" w:eastAsia="黑体"/>
              <w:u w:val="none"/>
            </w:rPr>
            <w:t>第二部分</w:t>
          </w:r>
          <w:r>
            <w:rPr>
              <w:rFonts w:hint="eastAsia" w:ascii="黑体" w:eastAsia="黑体"/>
              <w:u w:val="none"/>
            </w:rPr>
            <w:tab/>
          </w:r>
          <w:r>
            <w:rPr>
              <w:rFonts w:hint="eastAsia" w:ascii="黑体" w:eastAsia="黑体"/>
              <w:u w:val="none"/>
            </w:rPr>
            <w:t>2020</w:t>
          </w:r>
          <w:r>
            <w:rPr>
              <w:rFonts w:hint="eastAsia" w:ascii="黑体" w:eastAsia="黑体"/>
              <w:spacing w:val="-77"/>
              <w:u w:val="none"/>
            </w:rPr>
            <w:t xml:space="preserve"> </w:t>
          </w:r>
          <w:r>
            <w:rPr>
              <w:rFonts w:hint="eastAsia" w:ascii="黑体" w:eastAsia="黑体"/>
              <w:u w:val="none"/>
            </w:rPr>
            <w:t>年度部门决算表</w:t>
          </w:r>
          <w:r>
            <w:rPr>
              <w:rFonts w:hint="eastAsia" w:ascii="黑体" w:eastAsia="黑体"/>
              <w:u w:val="none"/>
            </w:rPr>
            <w:tab/>
          </w:r>
          <w:r>
            <w:rPr>
              <w:rFonts w:hint="eastAsia" w:ascii="黑体" w:eastAsia="黑体"/>
              <w:u w:val="none"/>
            </w:rPr>
            <w:t>5</w:t>
          </w:r>
          <w:r>
            <w:rPr>
              <w:rFonts w:hint="eastAsia" w:ascii="黑体" w:eastAsia="黑体"/>
              <w:u w:val="none"/>
            </w:rPr>
            <w:fldChar w:fldCharType="end"/>
          </w:r>
        </w:p>
        <w:p>
          <w:pPr>
            <w:pStyle w:val="7"/>
            <w:tabs>
              <w:tab w:val="right" w:leader="dot" w:pos="8417"/>
            </w:tabs>
            <w:spacing w:before="317"/>
            <w:rPr>
              <w:u w:val="none"/>
            </w:rPr>
          </w:pPr>
          <w:r>
            <w:rPr>
              <w:u w:val="none"/>
            </w:rPr>
            <w:fldChar w:fldCharType="begin"/>
          </w:r>
          <w:r>
            <w:rPr>
              <w:u w:val="none"/>
            </w:rPr>
            <w:instrText xml:space="preserve"> HYPERLINK \l "_bookmark4" </w:instrText>
          </w:r>
          <w:r>
            <w:rPr>
              <w:u w:val="none"/>
            </w:rPr>
            <w:fldChar w:fldCharType="separate"/>
          </w:r>
          <w:r>
            <w:rPr>
              <w:u w:val="none"/>
            </w:rPr>
            <w:t>一、《收入支出决算总表》</w:t>
          </w:r>
          <w:r>
            <w:rPr>
              <w:u w:val="none"/>
            </w:rPr>
            <w:tab/>
          </w:r>
          <w:r>
            <w:rPr>
              <w:u w:val="none"/>
            </w:rPr>
            <w:t>5</w:t>
          </w:r>
          <w:r>
            <w:rPr>
              <w:u w:val="none"/>
            </w:rPr>
            <w:fldChar w:fldCharType="end"/>
          </w:r>
        </w:p>
        <w:p>
          <w:pPr>
            <w:pStyle w:val="7"/>
            <w:tabs>
              <w:tab w:val="right" w:leader="dot" w:pos="8417"/>
            </w:tabs>
            <w:spacing w:before="314"/>
            <w:rPr>
              <w:u w:val="none"/>
            </w:rPr>
          </w:pPr>
          <w:r>
            <w:rPr>
              <w:u w:val="none"/>
            </w:rPr>
            <w:fldChar w:fldCharType="begin"/>
          </w:r>
          <w:r>
            <w:rPr>
              <w:u w:val="none"/>
            </w:rPr>
            <w:instrText xml:space="preserve"> HYPERLINK \l "_bookmark5" </w:instrText>
          </w:r>
          <w:r>
            <w:rPr>
              <w:u w:val="none"/>
            </w:rPr>
            <w:fldChar w:fldCharType="separate"/>
          </w:r>
          <w:r>
            <w:rPr>
              <w:u w:val="none"/>
            </w:rPr>
            <w:t>二、《收入决算表（按功能分类列示）》</w:t>
          </w:r>
          <w:r>
            <w:rPr>
              <w:u w:val="none"/>
            </w:rPr>
            <w:tab/>
          </w:r>
          <w:r>
            <w:rPr>
              <w:u w:val="none"/>
            </w:rPr>
            <w:t>5</w:t>
          </w:r>
          <w:r>
            <w:rPr>
              <w:u w:val="none"/>
            </w:rPr>
            <w:fldChar w:fldCharType="end"/>
          </w:r>
        </w:p>
        <w:p>
          <w:pPr>
            <w:pStyle w:val="7"/>
            <w:tabs>
              <w:tab w:val="right" w:leader="dot" w:pos="8417"/>
            </w:tabs>
            <w:spacing w:before="317"/>
            <w:rPr>
              <w:u w:val="none"/>
            </w:rPr>
          </w:pPr>
          <w:r>
            <w:rPr>
              <w:u w:val="none"/>
            </w:rPr>
            <w:fldChar w:fldCharType="begin"/>
          </w:r>
          <w:r>
            <w:rPr>
              <w:u w:val="none"/>
            </w:rPr>
            <w:instrText xml:space="preserve"> HYPERLINK \l "_bookmark6" </w:instrText>
          </w:r>
          <w:r>
            <w:rPr>
              <w:u w:val="none"/>
            </w:rPr>
            <w:fldChar w:fldCharType="separate"/>
          </w:r>
          <w:r>
            <w:rPr>
              <w:u w:val="none"/>
            </w:rPr>
            <w:t>三、《收入决算表（按单位列示）》</w:t>
          </w:r>
          <w:r>
            <w:rPr>
              <w:u w:val="none"/>
            </w:rPr>
            <w:tab/>
          </w:r>
          <w:r>
            <w:rPr>
              <w:u w:val="none"/>
            </w:rPr>
            <w:t>5</w:t>
          </w:r>
          <w:r>
            <w:rPr>
              <w:u w:val="none"/>
            </w:rPr>
            <w:fldChar w:fldCharType="end"/>
          </w:r>
        </w:p>
        <w:p>
          <w:pPr>
            <w:pStyle w:val="7"/>
            <w:tabs>
              <w:tab w:val="right" w:leader="dot" w:pos="8417"/>
            </w:tabs>
            <w:rPr>
              <w:u w:val="none"/>
            </w:rPr>
          </w:pPr>
          <w:r>
            <w:rPr>
              <w:u w:val="none"/>
            </w:rPr>
            <w:fldChar w:fldCharType="begin"/>
          </w:r>
          <w:r>
            <w:rPr>
              <w:u w:val="none"/>
            </w:rPr>
            <w:instrText xml:space="preserve"> HYPERLINK \l "_bookmark7" </w:instrText>
          </w:r>
          <w:r>
            <w:rPr>
              <w:u w:val="none"/>
            </w:rPr>
            <w:fldChar w:fldCharType="separate"/>
          </w:r>
          <w:r>
            <w:rPr>
              <w:u w:val="none"/>
            </w:rPr>
            <w:t>四、《支出决算表》</w:t>
          </w:r>
          <w:r>
            <w:rPr>
              <w:u w:val="none"/>
            </w:rPr>
            <w:tab/>
          </w:r>
          <w:r>
            <w:rPr>
              <w:u w:val="none"/>
            </w:rPr>
            <w:t>5</w:t>
          </w:r>
          <w:r>
            <w:rPr>
              <w:u w:val="none"/>
            </w:rPr>
            <w:fldChar w:fldCharType="end"/>
          </w:r>
        </w:p>
        <w:p>
          <w:pPr>
            <w:pStyle w:val="7"/>
            <w:tabs>
              <w:tab w:val="right" w:leader="dot" w:pos="8417"/>
            </w:tabs>
            <w:spacing w:before="314"/>
            <w:rPr>
              <w:u w:val="none"/>
            </w:rPr>
          </w:pPr>
          <w:r>
            <w:rPr>
              <w:u w:val="none"/>
            </w:rPr>
            <w:fldChar w:fldCharType="begin"/>
          </w:r>
          <w:r>
            <w:rPr>
              <w:u w:val="none"/>
            </w:rPr>
            <w:instrText xml:space="preserve"> HYPERLINK \l "_bookmark8" </w:instrText>
          </w:r>
          <w:r>
            <w:rPr>
              <w:u w:val="none"/>
            </w:rPr>
            <w:fldChar w:fldCharType="separate"/>
          </w:r>
          <w:r>
            <w:rPr>
              <w:u w:val="none"/>
            </w:rPr>
            <w:t>五、《财政拨款收入支出决算总表》</w:t>
          </w:r>
          <w:r>
            <w:rPr>
              <w:u w:val="none"/>
            </w:rPr>
            <w:tab/>
          </w:r>
          <w:r>
            <w:rPr>
              <w:u w:val="none"/>
            </w:rPr>
            <w:t>5</w:t>
          </w:r>
          <w:r>
            <w:rPr>
              <w:u w:val="none"/>
            </w:rPr>
            <w:fldChar w:fldCharType="end"/>
          </w:r>
        </w:p>
        <w:p>
          <w:pPr>
            <w:pStyle w:val="7"/>
            <w:tabs>
              <w:tab w:val="right" w:leader="dot" w:pos="8417"/>
            </w:tabs>
            <w:spacing w:before="317"/>
            <w:rPr>
              <w:u w:val="none"/>
            </w:rPr>
          </w:pPr>
          <w:r>
            <w:rPr>
              <w:u w:val="none"/>
            </w:rPr>
            <w:fldChar w:fldCharType="begin"/>
          </w:r>
          <w:r>
            <w:rPr>
              <w:u w:val="none"/>
            </w:rPr>
            <w:instrText xml:space="preserve"> HYPERLINK \l "_bookmark9" </w:instrText>
          </w:r>
          <w:r>
            <w:rPr>
              <w:u w:val="none"/>
            </w:rPr>
            <w:fldChar w:fldCharType="separate"/>
          </w:r>
          <w:r>
            <w:rPr>
              <w:u w:val="none"/>
            </w:rPr>
            <w:t>六、《一般公共预算财政拨款支出决算表》</w:t>
          </w:r>
          <w:r>
            <w:rPr>
              <w:u w:val="none"/>
            </w:rPr>
            <w:tab/>
          </w:r>
          <w:r>
            <w:rPr>
              <w:u w:val="none"/>
            </w:rPr>
            <w:t>5</w:t>
          </w:r>
          <w:r>
            <w:rPr>
              <w:u w:val="none"/>
            </w:rPr>
            <w:fldChar w:fldCharType="end"/>
          </w:r>
        </w:p>
        <w:p>
          <w:pPr>
            <w:pStyle w:val="7"/>
            <w:tabs>
              <w:tab w:val="right" w:leader="dot" w:pos="8417"/>
            </w:tabs>
            <w:spacing w:before="317"/>
            <w:rPr>
              <w:u w:val="none"/>
            </w:rPr>
          </w:pPr>
          <w:r>
            <w:rPr>
              <w:u w:val="none"/>
            </w:rPr>
            <w:fldChar w:fldCharType="begin"/>
          </w:r>
          <w:r>
            <w:rPr>
              <w:u w:val="none"/>
            </w:rPr>
            <w:instrText xml:space="preserve"> HYPERLINK \l "_bookmark10" </w:instrText>
          </w:r>
          <w:r>
            <w:rPr>
              <w:u w:val="none"/>
            </w:rPr>
            <w:fldChar w:fldCharType="separate"/>
          </w:r>
          <w:r>
            <w:rPr>
              <w:u w:val="none"/>
            </w:rPr>
            <w:t>七、《一般公共预算财政拨款基本支出决算表》</w:t>
          </w:r>
          <w:r>
            <w:rPr>
              <w:u w:val="none"/>
            </w:rPr>
            <w:tab/>
          </w:r>
          <w:r>
            <w:rPr>
              <w:u w:val="none"/>
            </w:rPr>
            <w:t>5</w:t>
          </w:r>
          <w:r>
            <w:rPr>
              <w:u w:val="none"/>
            </w:rPr>
            <w:fldChar w:fldCharType="end"/>
          </w:r>
        </w:p>
        <w:p>
          <w:pPr>
            <w:pStyle w:val="7"/>
            <w:tabs>
              <w:tab w:val="right" w:leader="dot" w:pos="8417"/>
            </w:tabs>
            <w:spacing w:before="314"/>
            <w:rPr>
              <w:u w:val="none"/>
            </w:rPr>
          </w:pPr>
          <w:r>
            <w:rPr>
              <w:u w:val="none"/>
            </w:rPr>
            <w:fldChar w:fldCharType="begin"/>
          </w:r>
          <w:r>
            <w:rPr>
              <w:u w:val="none"/>
            </w:rPr>
            <w:instrText xml:space="preserve"> HYPERLINK \l "_bookmark11" </w:instrText>
          </w:r>
          <w:r>
            <w:rPr>
              <w:u w:val="none"/>
            </w:rPr>
            <w:fldChar w:fldCharType="separate"/>
          </w:r>
          <w:r>
            <w:rPr>
              <w:u w:val="none"/>
            </w:rPr>
            <w:t>八、《一般公共预算财政拨</w:t>
          </w:r>
          <w:r>
            <w:rPr>
              <w:spacing w:val="3"/>
              <w:u w:val="none"/>
            </w:rPr>
            <w:t>款</w:t>
          </w:r>
          <w:r>
            <w:rPr>
              <w:rFonts w:ascii="Times New Roman" w:hAnsi="Times New Roman" w:eastAsia="Times New Roman"/>
              <w:u w:val="none"/>
            </w:rPr>
            <w:t>“</w:t>
          </w:r>
          <w:r>
            <w:rPr>
              <w:u w:val="none"/>
            </w:rPr>
            <w:t>三公</w:t>
          </w:r>
          <w:r>
            <w:rPr>
              <w:rFonts w:ascii="Times New Roman" w:hAnsi="Times New Roman" w:eastAsia="Times New Roman"/>
              <w:spacing w:val="-4"/>
              <w:u w:val="none"/>
            </w:rPr>
            <w:t>”</w:t>
          </w:r>
          <w:r>
            <w:rPr>
              <w:u w:val="none"/>
            </w:rPr>
            <w:t>经费支出决算表》</w:t>
          </w:r>
          <w:r>
            <w:rPr>
              <w:u w:val="none"/>
            </w:rPr>
            <w:tab/>
          </w:r>
          <w:r>
            <w:rPr>
              <w:u w:val="none"/>
            </w:rPr>
            <w:t>5</w:t>
          </w:r>
          <w:r>
            <w:rPr>
              <w:u w:val="none"/>
            </w:rPr>
            <w:fldChar w:fldCharType="end"/>
          </w:r>
        </w:p>
        <w:p>
          <w:pPr>
            <w:pStyle w:val="7"/>
            <w:tabs>
              <w:tab w:val="right" w:leader="dot" w:pos="8417"/>
            </w:tabs>
            <w:rPr>
              <w:u w:val="none"/>
            </w:rPr>
          </w:pPr>
          <w:r>
            <w:rPr>
              <w:u w:val="none"/>
            </w:rPr>
            <w:fldChar w:fldCharType="begin"/>
          </w:r>
          <w:r>
            <w:rPr>
              <w:u w:val="none"/>
            </w:rPr>
            <w:instrText xml:space="preserve"> HYPERLINK \l "_bookmark12" </w:instrText>
          </w:r>
          <w:r>
            <w:rPr>
              <w:u w:val="none"/>
            </w:rPr>
            <w:fldChar w:fldCharType="separate"/>
          </w:r>
          <w:r>
            <w:rPr>
              <w:u w:val="none"/>
            </w:rPr>
            <w:t>九、《政府性基金预算财政拨款收入支出决算表》</w:t>
          </w:r>
          <w:r>
            <w:rPr>
              <w:u w:val="none"/>
            </w:rPr>
            <w:tab/>
          </w:r>
          <w:r>
            <w:rPr>
              <w:u w:val="none"/>
            </w:rPr>
            <w:t>5</w:t>
          </w:r>
          <w:r>
            <w:rPr>
              <w:u w:val="none"/>
            </w:rPr>
            <w:fldChar w:fldCharType="end"/>
          </w:r>
        </w:p>
        <w:p>
          <w:pPr>
            <w:pStyle w:val="7"/>
            <w:tabs>
              <w:tab w:val="right" w:leader="dot" w:pos="8417"/>
            </w:tabs>
            <w:rPr>
              <w:u w:val="none"/>
            </w:rPr>
          </w:pPr>
          <w:r>
            <w:rPr>
              <w:u w:val="none"/>
            </w:rPr>
            <w:fldChar w:fldCharType="begin"/>
          </w:r>
          <w:r>
            <w:rPr>
              <w:u w:val="none"/>
            </w:rPr>
            <w:instrText xml:space="preserve"> HYPERLINK \l "_bookmark13" </w:instrText>
          </w:r>
          <w:r>
            <w:rPr>
              <w:u w:val="none"/>
            </w:rPr>
            <w:fldChar w:fldCharType="separate"/>
          </w:r>
          <w:r>
            <w:rPr>
              <w:u w:val="none"/>
            </w:rPr>
            <w:t>十、《国有资本经营财政拨款预算支出决算表》</w:t>
          </w:r>
          <w:r>
            <w:rPr>
              <w:u w:val="none"/>
            </w:rPr>
            <w:tab/>
          </w:r>
          <w:r>
            <w:rPr>
              <w:u w:val="none"/>
            </w:rPr>
            <w:t>5</w:t>
          </w:r>
          <w:r>
            <w:rPr>
              <w:u w:val="none"/>
            </w:rPr>
            <w:fldChar w:fldCharType="end"/>
          </w:r>
        </w:p>
        <w:p>
          <w:pPr>
            <w:pStyle w:val="7"/>
            <w:tabs>
              <w:tab w:val="right" w:leader="dot" w:pos="8417"/>
            </w:tabs>
            <w:spacing w:before="315"/>
            <w:rPr>
              <w:u w:val="none"/>
            </w:rPr>
          </w:pPr>
          <w:r>
            <w:rPr>
              <w:u w:val="none"/>
            </w:rPr>
            <w:fldChar w:fldCharType="begin"/>
          </w:r>
          <w:r>
            <w:rPr>
              <w:u w:val="none"/>
            </w:rPr>
            <w:instrText xml:space="preserve"> HYPERLINK \l "_bookmark14" </w:instrText>
          </w:r>
          <w:r>
            <w:rPr>
              <w:u w:val="none"/>
            </w:rPr>
            <w:fldChar w:fldCharType="separate"/>
          </w:r>
          <w:r>
            <w:rPr>
              <w:u w:val="none"/>
            </w:rPr>
            <w:t>十一、《项目支出决算表》</w:t>
          </w:r>
          <w:r>
            <w:rPr>
              <w:u w:val="none"/>
            </w:rPr>
            <w:tab/>
          </w:r>
          <w:r>
            <w:rPr>
              <w:u w:val="none"/>
            </w:rPr>
            <w:t>5</w:t>
          </w:r>
          <w:r>
            <w:rPr>
              <w:u w:val="none"/>
            </w:rPr>
            <w:fldChar w:fldCharType="end"/>
          </w:r>
        </w:p>
        <w:p>
          <w:pPr>
            <w:pStyle w:val="7"/>
            <w:tabs>
              <w:tab w:val="right" w:leader="dot" w:pos="8417"/>
            </w:tabs>
            <w:spacing w:before="317"/>
            <w:rPr>
              <w:u w:val="none"/>
            </w:rPr>
          </w:pPr>
          <w:r>
            <w:rPr>
              <w:u w:val="none"/>
            </w:rPr>
            <w:fldChar w:fldCharType="begin"/>
          </w:r>
          <w:r>
            <w:rPr>
              <w:u w:val="none"/>
            </w:rPr>
            <w:instrText xml:space="preserve"> HYPERLINK \l "_bookmark15" </w:instrText>
          </w:r>
          <w:r>
            <w:rPr>
              <w:u w:val="none"/>
            </w:rPr>
            <w:fldChar w:fldCharType="separate"/>
          </w:r>
          <w:r>
            <w:rPr>
              <w:u w:val="none"/>
            </w:rPr>
            <w:t>十二、关于空表的说明</w:t>
          </w:r>
          <w:r>
            <w:rPr>
              <w:u w:val="none"/>
            </w:rPr>
            <w:tab/>
          </w:r>
          <w:r>
            <w:rPr>
              <w:u w:val="none"/>
            </w:rPr>
            <w:t>6</w:t>
          </w:r>
          <w:r>
            <w:rPr>
              <w:u w:val="none"/>
            </w:rPr>
            <w:fldChar w:fldCharType="end"/>
          </w:r>
        </w:p>
        <w:p>
          <w:pPr>
            <w:pStyle w:val="7"/>
            <w:tabs>
              <w:tab w:val="left" w:pos="1843"/>
              <w:tab w:val="right" w:leader="dot" w:pos="8417"/>
            </w:tabs>
            <w:rPr>
              <w:rFonts w:hint="eastAsia" w:ascii="黑体" w:eastAsia="黑体"/>
              <w:u w:val="none"/>
            </w:rPr>
          </w:pPr>
          <w:r>
            <w:rPr>
              <w:u w:val="none"/>
            </w:rPr>
            <w:fldChar w:fldCharType="begin"/>
          </w:r>
          <w:r>
            <w:rPr>
              <w:u w:val="none"/>
            </w:rPr>
            <w:instrText xml:space="preserve"> HYPERLINK \l "_bookmark16" </w:instrText>
          </w:r>
          <w:r>
            <w:rPr>
              <w:u w:val="none"/>
            </w:rPr>
            <w:fldChar w:fldCharType="separate"/>
          </w:r>
          <w:r>
            <w:rPr>
              <w:rFonts w:hint="eastAsia" w:ascii="黑体" w:eastAsia="黑体"/>
              <w:u w:val="none"/>
            </w:rPr>
            <w:t>第三部分</w:t>
          </w:r>
          <w:r>
            <w:rPr>
              <w:rFonts w:hint="eastAsia" w:ascii="黑体" w:eastAsia="黑体"/>
              <w:u w:val="none"/>
            </w:rPr>
            <w:tab/>
          </w:r>
          <w:r>
            <w:rPr>
              <w:rFonts w:hint="eastAsia" w:ascii="黑体" w:eastAsia="黑体"/>
              <w:u w:val="none"/>
            </w:rPr>
            <w:t>2020</w:t>
          </w:r>
          <w:r>
            <w:rPr>
              <w:rFonts w:hint="eastAsia" w:ascii="黑体" w:eastAsia="黑体"/>
              <w:spacing w:val="-77"/>
              <w:u w:val="none"/>
            </w:rPr>
            <w:t xml:space="preserve"> </w:t>
          </w:r>
          <w:r>
            <w:rPr>
              <w:rFonts w:hint="eastAsia" w:ascii="黑体" w:eastAsia="黑体"/>
              <w:u w:val="none"/>
            </w:rPr>
            <w:t>年度部门决算情况说明</w:t>
          </w:r>
          <w:r>
            <w:rPr>
              <w:rFonts w:hint="eastAsia" w:ascii="黑体" w:eastAsia="黑体"/>
              <w:u w:val="none"/>
            </w:rPr>
            <w:tab/>
          </w:r>
          <w:r>
            <w:rPr>
              <w:rFonts w:hint="eastAsia" w:ascii="黑体" w:eastAsia="黑体"/>
              <w:u w:val="none"/>
            </w:rPr>
            <w:t>7</w:t>
          </w:r>
          <w:r>
            <w:rPr>
              <w:rFonts w:hint="eastAsia" w:ascii="黑体" w:eastAsia="黑体"/>
              <w:u w:val="none"/>
            </w:rPr>
            <w:fldChar w:fldCharType="end"/>
          </w:r>
        </w:p>
        <w:p>
          <w:pPr>
            <w:pStyle w:val="7"/>
            <w:keepNext w:val="0"/>
            <w:keepLines w:val="0"/>
            <w:pageBreakBefore w:val="0"/>
            <w:widowControl w:val="0"/>
            <w:tabs>
              <w:tab w:val="right" w:leader="dot" w:pos="8417"/>
            </w:tabs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after="0" w:line="600" w:lineRule="exact"/>
            <w:ind w:left="340" w:leftChars="0" w:right="0" w:rightChars="0" w:firstLine="0" w:firstLineChars="0"/>
            <w:jc w:val="left"/>
            <w:textAlignment w:val="auto"/>
            <w:outlineLvl w:val="9"/>
            <w:rPr>
              <w:u w:val="none"/>
            </w:rPr>
          </w:pPr>
          <w:r>
            <w:rPr>
              <w:u w:val="none"/>
            </w:rPr>
            <w:fldChar w:fldCharType="begin"/>
          </w:r>
          <w:r>
            <w:rPr>
              <w:u w:val="none"/>
            </w:rPr>
            <w:instrText xml:space="preserve"> HYPERLINK \l "_bookmark17" </w:instrText>
          </w:r>
          <w:r>
            <w:rPr>
              <w:u w:val="none"/>
            </w:rPr>
            <w:fldChar w:fldCharType="separate"/>
          </w:r>
          <w:r>
            <w:rPr>
              <w:u w:val="none"/>
            </w:rPr>
            <w:t>一、收支决算总体情况</w:t>
          </w:r>
          <w:r>
            <w:rPr>
              <w:u w:val="none"/>
            </w:rPr>
            <w:tab/>
          </w:r>
          <w:r>
            <w:rPr>
              <w:u w:val="none"/>
            </w:rPr>
            <w:t>7</w:t>
          </w:r>
          <w:r>
            <w:rPr>
              <w:u w:val="none"/>
            </w:rPr>
            <w:fldChar w:fldCharType="end"/>
          </w:r>
        </w:p>
        <w:p>
          <w:pPr>
            <w:pStyle w:val="7"/>
            <w:keepNext w:val="0"/>
            <w:keepLines w:val="0"/>
            <w:pageBreakBefore w:val="0"/>
            <w:widowControl w:val="0"/>
            <w:tabs>
              <w:tab w:val="left" w:leader="dot" w:pos="8267"/>
            </w:tabs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after="0" w:line="600" w:lineRule="exact"/>
            <w:ind w:left="340" w:leftChars="0" w:right="0" w:rightChars="0" w:firstLine="0" w:firstLineChars="0"/>
            <w:jc w:val="left"/>
            <w:textAlignment w:val="auto"/>
            <w:outlineLvl w:val="9"/>
            <w:rPr>
              <w:u w:val="none"/>
            </w:rPr>
          </w:pPr>
          <w:r>
            <w:rPr>
              <w:u w:val="none"/>
            </w:rPr>
            <w:fldChar w:fldCharType="begin"/>
          </w:r>
          <w:r>
            <w:rPr>
              <w:u w:val="none"/>
            </w:rPr>
            <w:instrText xml:space="preserve"> HYPERLINK \l "_bookmark18" </w:instrText>
          </w:r>
          <w:r>
            <w:rPr>
              <w:u w:val="none"/>
            </w:rPr>
            <w:fldChar w:fldCharType="separate"/>
          </w:r>
          <w:r>
            <w:rPr>
              <w:u w:val="none"/>
            </w:rPr>
            <w:t>二、收入决算情况</w:t>
          </w:r>
          <w:r>
            <w:rPr>
              <w:u w:val="none"/>
            </w:rPr>
            <w:tab/>
          </w:r>
          <w:r>
            <w:rPr>
              <w:u w:val="none"/>
            </w:rPr>
            <w:t>7</w:t>
          </w:r>
          <w:r>
            <w:rPr>
              <w:u w:val="none"/>
            </w:rPr>
            <w:fldChar w:fldCharType="end"/>
          </w:r>
        </w:p>
        <w:p>
          <w:pPr>
            <w:pStyle w:val="7"/>
            <w:tabs>
              <w:tab w:val="left" w:leader="dot" w:pos="8267"/>
            </w:tabs>
            <w:spacing w:before="317"/>
            <w:rPr>
              <w:u w:val="none"/>
            </w:rPr>
          </w:pPr>
          <w:r>
            <w:rPr>
              <w:u w:val="none"/>
            </w:rPr>
            <w:fldChar w:fldCharType="begin"/>
          </w:r>
          <w:r>
            <w:rPr>
              <w:u w:val="none"/>
            </w:rPr>
            <w:instrText xml:space="preserve"> HYPERLINK \l "_bookmark19" </w:instrText>
          </w:r>
          <w:r>
            <w:rPr>
              <w:u w:val="none"/>
            </w:rPr>
            <w:fldChar w:fldCharType="separate"/>
          </w:r>
          <w:r>
            <w:rPr>
              <w:u w:val="none"/>
            </w:rPr>
            <w:t>三、支出决算情况</w:t>
          </w:r>
          <w:r>
            <w:rPr>
              <w:u w:val="none"/>
            </w:rPr>
            <w:tab/>
          </w:r>
          <w:r>
            <w:rPr>
              <w:u w:val="none"/>
            </w:rPr>
            <w:t>7</w:t>
          </w:r>
          <w:r>
            <w:rPr>
              <w:u w:val="none"/>
            </w:rPr>
            <w:fldChar w:fldCharType="end"/>
          </w:r>
        </w:p>
        <w:p>
          <w:pPr>
            <w:pStyle w:val="7"/>
            <w:tabs>
              <w:tab w:val="left" w:leader="dot" w:pos="8267"/>
            </w:tabs>
            <w:spacing w:before="314"/>
            <w:rPr>
              <w:u w:val="none"/>
            </w:rPr>
          </w:pPr>
          <w:r>
            <w:rPr>
              <w:u w:val="none"/>
            </w:rPr>
            <w:fldChar w:fldCharType="begin"/>
          </w:r>
          <w:r>
            <w:rPr>
              <w:u w:val="none"/>
            </w:rPr>
            <w:instrText xml:space="preserve"> HYPERLINK \l "_bookmark20" </w:instrText>
          </w:r>
          <w:r>
            <w:rPr>
              <w:u w:val="none"/>
            </w:rPr>
            <w:fldChar w:fldCharType="separate"/>
          </w:r>
          <w:r>
            <w:rPr>
              <w:u w:val="none"/>
            </w:rPr>
            <w:t>四、财政拨款收支决算总体情况</w:t>
          </w:r>
          <w:r>
            <w:rPr>
              <w:u w:val="none"/>
            </w:rPr>
            <w:tab/>
          </w:r>
          <w:r>
            <w:rPr>
              <w:u w:val="none"/>
            </w:rPr>
            <w:t>8</w:t>
          </w:r>
          <w:r>
            <w:rPr>
              <w:u w:val="none"/>
            </w:rPr>
            <w:fldChar w:fldCharType="end"/>
          </w:r>
        </w:p>
        <w:p>
          <w:pPr>
            <w:pStyle w:val="7"/>
            <w:tabs>
              <w:tab w:val="left" w:leader="dot" w:pos="8267"/>
            </w:tabs>
            <w:rPr>
              <w:u w:val="none"/>
            </w:rPr>
          </w:pPr>
          <w:r>
            <w:rPr>
              <w:u w:val="none"/>
            </w:rPr>
            <w:fldChar w:fldCharType="begin"/>
          </w:r>
          <w:r>
            <w:rPr>
              <w:u w:val="none"/>
            </w:rPr>
            <w:instrText xml:space="preserve"> HYPERLINK \l "_bookmark21" </w:instrText>
          </w:r>
          <w:r>
            <w:rPr>
              <w:u w:val="none"/>
            </w:rPr>
            <w:fldChar w:fldCharType="separate"/>
          </w:r>
          <w:r>
            <w:rPr>
              <w:u w:val="none"/>
            </w:rPr>
            <w:t>五、一般公共预算财政拨款支出决算情况</w:t>
          </w:r>
          <w:r>
            <w:rPr>
              <w:u w:val="none"/>
            </w:rPr>
            <w:tab/>
          </w:r>
          <w:r>
            <w:rPr>
              <w:u w:val="none"/>
            </w:rPr>
            <w:t>8</w:t>
          </w:r>
          <w:r>
            <w:rPr>
              <w:u w:val="none"/>
            </w:rPr>
            <w:fldChar w:fldCharType="end"/>
          </w:r>
        </w:p>
        <w:p>
          <w:pPr>
            <w:pStyle w:val="7"/>
            <w:tabs>
              <w:tab w:val="left" w:leader="dot" w:pos="8267"/>
            </w:tabs>
            <w:spacing w:before="317"/>
            <w:rPr>
              <w:u w:val="none"/>
            </w:rPr>
          </w:pPr>
          <w:r>
            <w:rPr>
              <w:u w:val="none"/>
            </w:rPr>
            <w:fldChar w:fldCharType="begin"/>
          </w:r>
          <w:r>
            <w:rPr>
              <w:u w:val="none"/>
            </w:rPr>
            <w:instrText xml:space="preserve"> HYPERLINK \l "_bookmark22" </w:instrText>
          </w:r>
          <w:r>
            <w:rPr>
              <w:u w:val="none"/>
            </w:rPr>
            <w:fldChar w:fldCharType="separate"/>
          </w:r>
          <w:r>
            <w:rPr>
              <w:u w:val="none"/>
            </w:rPr>
            <w:t>六、一般公共预算财政拨款基本支出决算情况</w:t>
          </w:r>
          <w:r>
            <w:rPr>
              <w:u w:val="none"/>
            </w:rPr>
            <w:tab/>
          </w:r>
          <w:r>
            <w:rPr>
              <w:u w:val="none"/>
            </w:rPr>
            <w:t>9</w:t>
          </w:r>
          <w:r>
            <w:rPr>
              <w:u w:val="none"/>
            </w:rPr>
            <w:fldChar w:fldCharType="end"/>
          </w:r>
        </w:p>
        <w:p>
          <w:pPr>
            <w:pStyle w:val="7"/>
            <w:tabs>
              <w:tab w:val="left" w:leader="dot" w:pos="8267"/>
            </w:tabs>
            <w:spacing w:before="314"/>
            <w:rPr>
              <w:u w:val="none"/>
            </w:rPr>
          </w:pPr>
          <w:r>
            <w:rPr>
              <w:u w:val="none"/>
            </w:rPr>
            <w:fldChar w:fldCharType="begin"/>
          </w:r>
          <w:r>
            <w:rPr>
              <w:u w:val="none"/>
            </w:rPr>
            <w:instrText xml:space="preserve"> HYPERLINK \l "_bookmark23" </w:instrText>
          </w:r>
          <w:r>
            <w:rPr>
              <w:u w:val="none"/>
            </w:rPr>
            <w:fldChar w:fldCharType="separate"/>
          </w:r>
          <w:r>
            <w:rPr>
              <w:u w:val="none"/>
            </w:rPr>
            <w:t>七、政府性基金预算财政拨款收支决算情况</w:t>
          </w:r>
          <w:r>
            <w:rPr>
              <w:u w:val="none"/>
            </w:rPr>
            <w:tab/>
          </w:r>
          <w:r>
            <w:rPr>
              <w:u w:val="none"/>
            </w:rPr>
            <w:t>9</w:t>
          </w:r>
          <w:r>
            <w:rPr>
              <w:u w:val="none"/>
            </w:rPr>
            <w:fldChar w:fldCharType="end"/>
          </w:r>
        </w:p>
        <w:p>
          <w:pPr>
            <w:pStyle w:val="7"/>
            <w:tabs>
              <w:tab w:val="left" w:leader="dot" w:pos="8267"/>
            </w:tabs>
            <w:spacing w:before="317"/>
            <w:rPr>
              <w:u w:val="none"/>
            </w:rPr>
          </w:pPr>
          <w:r>
            <w:rPr>
              <w:u w:val="none"/>
            </w:rPr>
            <w:fldChar w:fldCharType="begin"/>
          </w:r>
          <w:r>
            <w:rPr>
              <w:u w:val="none"/>
            </w:rPr>
            <w:instrText xml:space="preserve"> HYPERLINK \l "_bookmark24" </w:instrText>
          </w:r>
          <w:r>
            <w:rPr>
              <w:u w:val="none"/>
            </w:rPr>
            <w:fldChar w:fldCharType="separate"/>
          </w:r>
          <w:r>
            <w:rPr>
              <w:u w:val="none"/>
            </w:rPr>
            <w:t>八、一般公共预算财政拨</w:t>
          </w:r>
          <w:r>
            <w:rPr>
              <w:spacing w:val="3"/>
              <w:u w:val="none"/>
            </w:rPr>
            <w:t>款</w:t>
          </w:r>
          <w:r>
            <w:rPr>
              <w:rFonts w:ascii="Times New Roman" w:hAnsi="Times New Roman" w:eastAsia="Times New Roman"/>
              <w:u w:val="none"/>
            </w:rPr>
            <w:t>“</w:t>
          </w:r>
          <w:r>
            <w:rPr>
              <w:u w:val="none"/>
            </w:rPr>
            <w:t>三公</w:t>
          </w:r>
          <w:r>
            <w:rPr>
              <w:rFonts w:ascii="Times New Roman" w:hAnsi="Times New Roman" w:eastAsia="Times New Roman"/>
              <w:spacing w:val="-4"/>
              <w:u w:val="none"/>
            </w:rPr>
            <w:t>”</w:t>
          </w:r>
          <w:r>
            <w:rPr>
              <w:u w:val="none"/>
            </w:rPr>
            <w:t>经费支出决算情况</w:t>
          </w:r>
          <w:r>
            <w:rPr>
              <w:u w:val="none"/>
            </w:rPr>
            <w:tab/>
          </w:r>
          <w:r>
            <w:rPr>
              <w:u w:val="none"/>
            </w:rPr>
            <w:t>9</w:t>
          </w:r>
          <w:r>
            <w:rPr>
              <w:u w:val="none"/>
            </w:rPr>
            <w:fldChar w:fldCharType="end"/>
          </w:r>
        </w:p>
        <w:p>
          <w:pPr>
            <w:pStyle w:val="7"/>
            <w:tabs>
              <w:tab w:val="left" w:leader="dot" w:pos="8118"/>
            </w:tabs>
            <w:rPr>
              <w:u w:val="none"/>
            </w:rPr>
          </w:pPr>
          <w:r>
            <w:rPr>
              <w:u w:val="none"/>
            </w:rPr>
            <w:fldChar w:fldCharType="begin"/>
          </w:r>
          <w:r>
            <w:rPr>
              <w:u w:val="none"/>
            </w:rPr>
            <w:instrText xml:space="preserve"> HYPERLINK \l "_bookmark25" </w:instrText>
          </w:r>
          <w:r>
            <w:rPr>
              <w:u w:val="none"/>
            </w:rPr>
            <w:fldChar w:fldCharType="separate"/>
          </w:r>
          <w:r>
            <w:rPr>
              <w:u w:val="none"/>
            </w:rPr>
            <w:t>九、机关运行经费支出情况</w:t>
          </w:r>
          <w:r>
            <w:rPr>
              <w:u w:val="none"/>
            </w:rPr>
            <w:tab/>
          </w:r>
          <w:r>
            <w:rPr>
              <w:u w:val="none"/>
            </w:rPr>
            <w:t>10</w:t>
          </w:r>
          <w:r>
            <w:rPr>
              <w:u w:val="none"/>
            </w:rPr>
            <w:fldChar w:fldCharType="end"/>
          </w:r>
        </w:p>
        <w:p>
          <w:pPr>
            <w:pStyle w:val="7"/>
            <w:tabs>
              <w:tab w:val="left" w:leader="dot" w:pos="8118"/>
            </w:tabs>
            <w:spacing w:before="314"/>
            <w:rPr>
              <w:u w:val="none"/>
            </w:rPr>
          </w:pPr>
          <w:r>
            <w:rPr>
              <w:u w:val="none"/>
            </w:rPr>
            <w:fldChar w:fldCharType="begin"/>
          </w:r>
          <w:r>
            <w:rPr>
              <w:u w:val="none"/>
            </w:rPr>
            <w:instrText xml:space="preserve"> HYPERLINK \l "_bookmark26" </w:instrText>
          </w:r>
          <w:r>
            <w:rPr>
              <w:u w:val="none"/>
            </w:rPr>
            <w:fldChar w:fldCharType="separate"/>
          </w:r>
          <w:r>
            <w:rPr>
              <w:u w:val="none"/>
            </w:rPr>
            <w:t>十、政府采购支出情况</w:t>
          </w:r>
          <w:r>
            <w:rPr>
              <w:u w:val="none"/>
            </w:rPr>
            <w:tab/>
          </w:r>
          <w:r>
            <w:rPr>
              <w:u w:val="none"/>
            </w:rPr>
            <w:t>10</w:t>
          </w:r>
          <w:r>
            <w:rPr>
              <w:u w:val="none"/>
            </w:rPr>
            <w:fldChar w:fldCharType="end"/>
          </w:r>
        </w:p>
        <w:p>
          <w:pPr>
            <w:pStyle w:val="7"/>
            <w:tabs>
              <w:tab w:val="left" w:leader="dot" w:pos="8118"/>
            </w:tabs>
            <w:spacing w:before="317"/>
            <w:rPr>
              <w:u w:val="none"/>
            </w:rPr>
          </w:pPr>
          <w:r>
            <w:rPr>
              <w:u w:val="none"/>
            </w:rPr>
            <w:fldChar w:fldCharType="begin"/>
          </w:r>
          <w:r>
            <w:rPr>
              <w:u w:val="none"/>
            </w:rPr>
            <w:instrText xml:space="preserve"> HYPERLINK \l "_bookmark27" </w:instrText>
          </w:r>
          <w:r>
            <w:rPr>
              <w:u w:val="none"/>
            </w:rPr>
            <w:fldChar w:fldCharType="separate"/>
          </w:r>
          <w:r>
            <w:rPr>
              <w:u w:val="none"/>
            </w:rPr>
            <w:t>十一、国有资产占有使用情况</w:t>
          </w:r>
          <w:r>
            <w:rPr>
              <w:u w:val="none"/>
            </w:rPr>
            <w:tab/>
          </w:r>
          <w:r>
            <w:rPr>
              <w:u w:val="none"/>
            </w:rPr>
            <w:t>11</w:t>
          </w:r>
          <w:r>
            <w:rPr>
              <w:u w:val="none"/>
            </w:rPr>
            <w:fldChar w:fldCharType="end"/>
          </w:r>
        </w:p>
        <w:p>
          <w:pPr>
            <w:pStyle w:val="7"/>
            <w:tabs>
              <w:tab w:val="left" w:leader="dot" w:pos="8118"/>
            </w:tabs>
            <w:rPr>
              <w:u w:val="none"/>
            </w:rPr>
          </w:pPr>
          <w:r>
            <w:rPr>
              <w:u w:val="none"/>
            </w:rPr>
            <w:fldChar w:fldCharType="begin"/>
          </w:r>
          <w:r>
            <w:rPr>
              <w:u w:val="none"/>
            </w:rPr>
            <w:instrText xml:space="preserve"> HYPERLINK \l "_bookmark28" </w:instrText>
          </w:r>
          <w:r>
            <w:rPr>
              <w:u w:val="none"/>
            </w:rPr>
            <w:fldChar w:fldCharType="separate"/>
          </w:r>
          <w:r>
            <w:rPr>
              <w:u w:val="none"/>
            </w:rPr>
            <w:t>十二、预算绩效情况说明</w:t>
          </w:r>
          <w:r>
            <w:rPr>
              <w:u w:val="none"/>
            </w:rPr>
            <w:tab/>
          </w:r>
          <w:r>
            <w:rPr>
              <w:u w:val="none"/>
            </w:rPr>
            <w:t>11</w:t>
          </w:r>
          <w:r>
            <w:rPr>
              <w:u w:val="none"/>
            </w:rPr>
            <w:fldChar w:fldCharType="end"/>
          </w:r>
        </w:p>
        <w:p>
          <w:pPr>
            <w:pStyle w:val="7"/>
            <w:tabs>
              <w:tab w:val="left" w:leader="dot" w:pos="8118"/>
            </w:tabs>
            <w:spacing w:before="314"/>
            <w:rPr>
              <w:u w:val="none"/>
            </w:rPr>
          </w:pPr>
          <w:r>
            <w:rPr>
              <w:u w:val="none"/>
            </w:rPr>
            <w:fldChar w:fldCharType="begin"/>
          </w:r>
          <w:r>
            <w:rPr>
              <w:u w:val="none"/>
            </w:rPr>
            <w:instrText xml:space="preserve"> HYPERLINK \l "_bookmark29" </w:instrText>
          </w:r>
          <w:r>
            <w:rPr>
              <w:u w:val="none"/>
            </w:rPr>
            <w:fldChar w:fldCharType="separate"/>
          </w:r>
          <w:r>
            <w:rPr>
              <w:u w:val="none"/>
            </w:rPr>
            <w:t>十三、国有资本经营预算财政拨款收支决算情况</w:t>
          </w:r>
          <w:r>
            <w:rPr>
              <w:u w:val="none"/>
            </w:rPr>
            <w:tab/>
          </w:r>
          <w:r>
            <w:rPr>
              <w:u w:val="none"/>
            </w:rPr>
            <w:t>11</w:t>
          </w:r>
          <w:r>
            <w:rPr>
              <w:u w:val="none"/>
            </w:rPr>
            <w:fldChar w:fldCharType="end"/>
          </w:r>
        </w:p>
        <w:p>
          <w:pPr>
            <w:pStyle w:val="7"/>
            <w:tabs>
              <w:tab w:val="left" w:leader="dot" w:pos="8118"/>
            </w:tabs>
            <w:spacing w:before="319" w:line="372" w:lineRule="auto"/>
            <w:ind w:right="263"/>
            <w:rPr>
              <w:u w:val="none"/>
            </w:rPr>
          </w:pPr>
          <w:r>
            <w:rPr>
              <w:u w:val="none"/>
            </w:rPr>
            <w:fldChar w:fldCharType="begin"/>
          </w:r>
          <w:r>
            <w:rPr>
              <w:u w:val="none"/>
            </w:rPr>
            <w:instrText xml:space="preserve"> HYPERLINK \l "_bookmark30" </w:instrText>
          </w:r>
          <w:r>
            <w:rPr>
              <w:u w:val="none"/>
            </w:rPr>
            <w:fldChar w:fldCharType="separate"/>
          </w:r>
          <w:r>
            <w:rPr>
              <w:u w:val="none"/>
            </w:rPr>
            <w:t>十四、教育、医疗卫生、社会保障和就业、住房保障、涉农</w:t>
          </w:r>
          <w:r>
            <w:rPr>
              <w:u w:val="none"/>
            </w:rPr>
            <w:fldChar w:fldCharType="end"/>
          </w:r>
          <w:r>
            <w:rPr>
              <w:u w:val="none"/>
            </w:rPr>
            <w:fldChar w:fldCharType="begin"/>
          </w:r>
          <w:r>
            <w:rPr>
              <w:u w:val="none"/>
            </w:rPr>
            <w:instrText xml:space="preserve"> HYPERLINK \l "_bookmark30" </w:instrText>
          </w:r>
          <w:r>
            <w:rPr>
              <w:u w:val="none"/>
            </w:rPr>
            <w:fldChar w:fldCharType="separate"/>
          </w:r>
          <w:r>
            <w:rPr>
              <w:u w:val="none"/>
            </w:rPr>
            <w:t>补贴等民生支出情况</w:t>
          </w:r>
          <w:r>
            <w:rPr>
              <w:u w:val="none"/>
            </w:rPr>
            <w:tab/>
          </w:r>
          <w:r>
            <w:rPr>
              <w:spacing w:val="-8"/>
              <w:u w:val="none"/>
            </w:rPr>
            <w:t>11</w:t>
          </w:r>
          <w:r>
            <w:rPr>
              <w:spacing w:val="-8"/>
              <w:u w:val="none"/>
            </w:rPr>
            <w:fldChar w:fldCharType="end"/>
          </w:r>
        </w:p>
        <w:p>
          <w:pPr>
            <w:pStyle w:val="7"/>
            <w:tabs>
              <w:tab w:val="left" w:pos="1841"/>
              <w:tab w:val="left" w:leader="dot" w:pos="8118"/>
            </w:tabs>
            <w:spacing w:before="107"/>
            <w:rPr>
              <w:rFonts w:hint="eastAsia" w:ascii="黑体" w:eastAsia="黑体"/>
              <w:u w:val="none"/>
            </w:rPr>
          </w:pPr>
          <w:r>
            <w:rPr>
              <w:u w:val="none"/>
            </w:rPr>
            <w:fldChar w:fldCharType="begin"/>
          </w:r>
          <w:r>
            <w:rPr>
              <w:u w:val="none"/>
            </w:rPr>
            <w:instrText xml:space="preserve"> HYPERLINK \l "_bookmark31" </w:instrText>
          </w:r>
          <w:r>
            <w:rPr>
              <w:u w:val="none"/>
            </w:rPr>
            <w:fldChar w:fldCharType="separate"/>
          </w:r>
          <w:r>
            <w:rPr>
              <w:rFonts w:hint="eastAsia" w:ascii="黑体" w:eastAsia="黑体"/>
              <w:u w:val="none"/>
            </w:rPr>
            <w:t>第四部分</w:t>
          </w:r>
          <w:r>
            <w:rPr>
              <w:rFonts w:hint="eastAsia" w:ascii="黑体" w:eastAsia="黑体"/>
              <w:u w:val="none"/>
            </w:rPr>
            <w:tab/>
          </w:r>
          <w:r>
            <w:rPr>
              <w:rFonts w:hint="eastAsia" w:ascii="黑体" w:eastAsia="黑体"/>
              <w:u w:val="none"/>
            </w:rPr>
            <w:t>名词解释</w:t>
          </w:r>
          <w:r>
            <w:rPr>
              <w:rFonts w:hint="eastAsia" w:ascii="黑体" w:eastAsia="黑体"/>
              <w:u w:val="none"/>
            </w:rPr>
            <w:tab/>
          </w:r>
          <w:r>
            <w:rPr>
              <w:rFonts w:hint="eastAsia" w:ascii="黑体" w:eastAsia="黑体"/>
              <w:u w:val="none"/>
            </w:rPr>
            <w:t>12</w:t>
          </w:r>
          <w:r>
            <w:rPr>
              <w:rFonts w:hint="eastAsia" w:ascii="黑体" w:eastAsia="黑体"/>
              <w:u w:val="none"/>
            </w:rPr>
            <w:fldChar w:fldCharType="end"/>
          </w:r>
        </w:p>
      </w:sdtContent>
    </w:sdt>
    <w:p>
      <w:pPr>
        <w:spacing w:after="0"/>
        <w:rPr>
          <w:rFonts w:hint="eastAsia" w:ascii="黑体" w:eastAsia="黑体"/>
          <w:u w:val="none"/>
        </w:rPr>
        <w:sectPr>
          <w:type w:val="continuous"/>
          <w:pgSz w:w="11910" w:h="16840"/>
          <w:pgMar w:top="1580" w:right="1540" w:bottom="1715" w:left="1680" w:header="720" w:footer="720" w:gutter="0"/>
        </w:sectPr>
      </w:pPr>
    </w:p>
    <w:p>
      <w:pPr>
        <w:pStyle w:val="4"/>
        <w:spacing w:before="11"/>
        <w:rPr>
          <w:rFonts w:ascii="黑体"/>
          <w:sz w:val="60"/>
          <w:u w:val="none"/>
        </w:rPr>
      </w:pPr>
    </w:p>
    <w:p>
      <w:pPr>
        <w:pStyle w:val="2"/>
        <w:tabs>
          <w:tab w:val="left" w:pos="2400"/>
          <w:tab w:val="left" w:pos="3120"/>
        </w:tabs>
        <w:spacing w:before="0"/>
        <w:rPr>
          <w:u w:val="none"/>
        </w:rPr>
      </w:pPr>
      <w:bookmarkStart w:id="0" w:name="_bookmark0"/>
      <w:bookmarkEnd w:id="0"/>
      <w:r>
        <w:rPr>
          <w:u w:val="none"/>
        </w:rPr>
        <w:t>第一部分</w:t>
      </w:r>
      <w:r>
        <w:rPr>
          <w:u w:val="none"/>
        </w:rPr>
        <w:tab/>
      </w:r>
      <w:r>
        <w:rPr>
          <w:u w:val="none"/>
        </w:rPr>
        <w:t>概</w:t>
      </w:r>
      <w:r>
        <w:rPr>
          <w:u w:val="none"/>
        </w:rPr>
        <w:tab/>
      </w:r>
      <w:r>
        <w:rPr>
          <w:u w:val="none"/>
        </w:rPr>
        <w:t>况</w:t>
      </w:r>
    </w:p>
    <w:p>
      <w:pPr>
        <w:pStyle w:val="4"/>
        <w:rPr>
          <w:rFonts w:ascii="黑体"/>
          <w:sz w:val="48"/>
          <w:u w:val="none"/>
        </w:rPr>
      </w:pPr>
    </w:p>
    <w:p>
      <w:pPr>
        <w:pStyle w:val="4"/>
        <w:spacing w:before="10"/>
        <w:rPr>
          <w:rFonts w:ascii="黑体"/>
          <w:sz w:val="57"/>
          <w:u w:val="none"/>
        </w:rPr>
      </w:pPr>
    </w:p>
    <w:p>
      <w:pPr>
        <w:pStyle w:val="3"/>
        <w:rPr>
          <w:rFonts w:hint="eastAsia" w:ascii="黑体" w:eastAsia="黑体"/>
          <w:u w:val="none"/>
        </w:rPr>
      </w:pPr>
      <w:bookmarkStart w:id="1" w:name="_bookmark1"/>
      <w:bookmarkEnd w:id="1"/>
      <w:r>
        <w:rPr>
          <w:rFonts w:hint="eastAsia" w:ascii="黑体" w:eastAsia="黑体"/>
          <w:u w:val="none"/>
        </w:rPr>
        <w:t>一、主要职责</w:t>
      </w:r>
    </w:p>
    <w:p>
      <w:pPr>
        <w:pStyle w:val="4"/>
        <w:spacing w:before="4"/>
        <w:rPr>
          <w:rFonts w:ascii="黑体"/>
          <w:b/>
          <w:sz w:val="37"/>
          <w:u w:val="none"/>
        </w:rPr>
      </w:pPr>
    </w:p>
    <w:p>
      <w:pPr>
        <w:pStyle w:val="4"/>
        <w:spacing w:line="374" w:lineRule="auto"/>
        <w:ind w:left="120" w:right="256" w:firstLine="599"/>
        <w:rPr>
          <w:u w:val="none"/>
        </w:rPr>
      </w:pPr>
      <w:bookmarkStart w:id="2" w:name="_bookmark2"/>
      <w:bookmarkEnd w:id="2"/>
      <w:r>
        <w:rPr>
          <w:spacing w:val="-8"/>
          <w:u w:val="none"/>
        </w:rPr>
        <w:t xml:space="preserve">天津一商集团成立于 </w:t>
      </w:r>
      <w:r>
        <w:rPr>
          <w:u w:val="none"/>
        </w:rPr>
        <w:t>1953</w:t>
      </w:r>
      <w:r>
        <w:rPr>
          <w:spacing w:val="-51"/>
          <w:u w:val="none"/>
        </w:rPr>
        <w:t xml:space="preserve"> 年 </w:t>
      </w:r>
      <w:r>
        <w:rPr>
          <w:u w:val="none"/>
        </w:rPr>
        <w:t>4</w:t>
      </w:r>
      <w:r>
        <w:rPr>
          <w:spacing w:val="-51"/>
          <w:u w:val="none"/>
        </w:rPr>
        <w:t xml:space="preserve"> 月 </w:t>
      </w:r>
      <w:r>
        <w:rPr>
          <w:u w:val="none"/>
        </w:rPr>
        <w:t>9</w:t>
      </w:r>
      <w:r>
        <w:rPr>
          <w:spacing w:val="-9"/>
          <w:u w:val="none"/>
        </w:rPr>
        <w:t xml:space="preserve"> 日，前身为天津市国营商业局。1995</w:t>
      </w:r>
      <w:r>
        <w:rPr>
          <w:spacing w:val="-55"/>
          <w:u w:val="none"/>
        </w:rPr>
        <w:t xml:space="preserve"> 年 </w:t>
      </w:r>
      <w:r>
        <w:rPr>
          <w:u w:val="none"/>
        </w:rPr>
        <w:t>10</w:t>
      </w:r>
      <w:r>
        <w:rPr>
          <w:spacing w:val="-11"/>
          <w:u w:val="none"/>
        </w:rPr>
        <w:t xml:space="preserve"> 月由天津市第一商业局转制为国有独资企业</w:t>
      </w:r>
      <w:r>
        <w:rPr>
          <w:u w:val="none"/>
        </w:rPr>
        <w:t>天津一商集团有限公司,1996</w:t>
      </w:r>
      <w:r>
        <w:rPr>
          <w:spacing w:val="-51"/>
          <w:u w:val="none"/>
        </w:rPr>
        <w:t xml:space="preserve"> 年 </w:t>
      </w:r>
      <w:r>
        <w:rPr>
          <w:u w:val="none"/>
        </w:rPr>
        <w:t>3</w:t>
      </w:r>
      <w:r>
        <w:rPr>
          <w:spacing w:val="-10"/>
          <w:u w:val="none"/>
        </w:rPr>
        <w:t xml:space="preserve"> 月正式挂牌运营。</w:t>
      </w:r>
      <w:r>
        <w:rPr>
          <w:u w:val="none"/>
        </w:rPr>
        <w:t>2008</w:t>
      </w:r>
      <w:r>
        <w:rPr>
          <w:spacing w:val="-51"/>
          <w:u w:val="none"/>
        </w:rPr>
        <w:t xml:space="preserve"> 年 </w:t>
      </w:r>
      <w:r>
        <w:rPr>
          <w:u w:val="none"/>
        </w:rPr>
        <w:t>10 月划归天津市国资委直接监管。2019</w:t>
      </w:r>
      <w:r>
        <w:rPr>
          <w:spacing w:val="-56"/>
          <w:u w:val="none"/>
        </w:rPr>
        <w:t xml:space="preserve"> 年 </w:t>
      </w:r>
      <w:r>
        <w:rPr>
          <w:u w:val="none"/>
        </w:rPr>
        <w:t>11</w:t>
      </w:r>
      <w:r>
        <w:rPr>
          <w:spacing w:val="-12"/>
          <w:u w:val="none"/>
        </w:rPr>
        <w:t xml:space="preserve"> 月完成混改加入方大</w:t>
      </w:r>
      <w:r>
        <w:rPr>
          <w:u w:val="none"/>
        </w:rPr>
        <w:t>集团，成为方大集团全资子公司，简称“天津一商”。财政拨款单位为天津一商集团有限公司（本级）。</w:t>
      </w:r>
    </w:p>
    <w:p>
      <w:pPr>
        <w:pStyle w:val="3"/>
        <w:spacing w:before="262"/>
        <w:rPr>
          <w:rFonts w:hint="eastAsia" w:ascii="黑体" w:eastAsia="黑体"/>
          <w:u w:val="none"/>
        </w:rPr>
      </w:pPr>
      <w:r>
        <w:rPr>
          <w:rFonts w:hint="eastAsia" w:ascii="黑体" w:eastAsia="黑体"/>
          <w:u w:val="none"/>
        </w:rPr>
        <w:t>二、机构设置</w:t>
      </w:r>
    </w:p>
    <w:p>
      <w:pPr>
        <w:pStyle w:val="4"/>
        <w:spacing w:before="3"/>
        <w:rPr>
          <w:rFonts w:ascii="黑体"/>
          <w:b/>
          <w:sz w:val="37"/>
          <w:u w:val="none"/>
        </w:rPr>
      </w:pPr>
    </w:p>
    <w:p>
      <w:pPr>
        <w:pStyle w:val="4"/>
        <w:spacing w:line="374" w:lineRule="auto"/>
        <w:ind w:left="120" w:right="89" w:firstLine="599"/>
        <w:rPr>
          <w:u w:val="none"/>
        </w:rPr>
      </w:pPr>
      <w:r>
        <w:rPr>
          <w:u w:val="none"/>
        </w:rPr>
        <w:t xml:space="preserve">根据上述职责，天津一商集团有限公司内设 </w:t>
      </w:r>
      <w:r>
        <w:rPr>
          <w:rFonts w:ascii="Times New Roman" w:eastAsia="Times New Roman"/>
          <w:u w:val="none"/>
        </w:rPr>
        <w:t xml:space="preserve">6 </w:t>
      </w:r>
      <w:r>
        <w:rPr>
          <w:u w:val="none"/>
        </w:rPr>
        <w:t xml:space="preserve">个职能部室。根据决算编报要求，纳入天津一商集团有限公司 </w:t>
      </w:r>
      <w:r>
        <w:rPr>
          <w:rFonts w:ascii="Times New Roman" w:eastAsia="Times New Roman"/>
          <w:u w:val="none"/>
        </w:rPr>
        <w:t xml:space="preserve">2020 </w:t>
      </w:r>
      <w:r>
        <w:rPr>
          <w:u w:val="none"/>
        </w:rPr>
        <w:t>年部门决</w:t>
      </w:r>
    </w:p>
    <w:p>
      <w:pPr>
        <w:pStyle w:val="4"/>
        <w:spacing w:before="1"/>
        <w:ind w:left="120"/>
        <w:rPr>
          <w:u w:val="none"/>
        </w:rPr>
      </w:pPr>
      <w:r>
        <w:rPr>
          <w:u w:val="none"/>
        </w:rPr>
        <w:t>算编报范围有天津一商集团有限公司（本级） 1 个单位。</w:t>
      </w:r>
    </w:p>
    <w:p>
      <w:pPr>
        <w:spacing w:after="0"/>
        <w:rPr>
          <w:u w:val="none"/>
        </w:rPr>
        <w:sectPr>
          <w:pgSz w:w="11910" w:h="16840"/>
          <w:pgMar w:top="1580" w:right="1540" w:bottom="1060" w:left="1680" w:header="0" w:footer="873" w:gutter="0"/>
        </w:sectPr>
      </w:pPr>
    </w:p>
    <w:p>
      <w:pPr>
        <w:pStyle w:val="4"/>
        <w:rPr>
          <w:sz w:val="20"/>
          <w:u w:val="none"/>
        </w:rPr>
      </w:pPr>
    </w:p>
    <w:p>
      <w:pPr>
        <w:pStyle w:val="4"/>
        <w:rPr>
          <w:sz w:val="20"/>
          <w:u w:val="none"/>
        </w:rPr>
      </w:pPr>
    </w:p>
    <w:p>
      <w:pPr>
        <w:pStyle w:val="4"/>
        <w:spacing w:before="4"/>
        <w:rPr>
          <w:sz w:val="18"/>
          <w:u w:val="none"/>
        </w:rPr>
      </w:pPr>
    </w:p>
    <w:p>
      <w:pPr>
        <w:pStyle w:val="2"/>
        <w:tabs>
          <w:tab w:val="left" w:pos="3252"/>
        </w:tabs>
        <w:ind w:left="852" w:right="0"/>
        <w:jc w:val="left"/>
        <w:rPr>
          <w:u w:val="none"/>
        </w:rPr>
      </w:pPr>
      <w:bookmarkStart w:id="3" w:name="_bookmark3"/>
      <w:bookmarkEnd w:id="3"/>
      <w:r>
        <w:rPr>
          <w:u w:val="none"/>
        </w:rPr>
        <w:t>第二部分</w:t>
      </w:r>
      <w:r>
        <w:rPr>
          <w:u w:val="none"/>
        </w:rPr>
        <w:tab/>
      </w:r>
      <w:r>
        <w:rPr>
          <w:u w:val="none"/>
        </w:rPr>
        <w:t>2020</w:t>
      </w:r>
      <w:r>
        <w:rPr>
          <w:spacing w:val="-120"/>
          <w:u w:val="none"/>
        </w:rPr>
        <w:t xml:space="preserve"> </w:t>
      </w:r>
      <w:r>
        <w:rPr>
          <w:u w:val="none"/>
        </w:rPr>
        <w:t>年度部门决算表</w:t>
      </w:r>
    </w:p>
    <w:p>
      <w:pPr>
        <w:pStyle w:val="4"/>
        <w:rPr>
          <w:rFonts w:ascii="黑体"/>
          <w:sz w:val="48"/>
          <w:u w:val="none"/>
        </w:rPr>
      </w:pPr>
    </w:p>
    <w:p>
      <w:pPr>
        <w:pStyle w:val="4"/>
        <w:rPr>
          <w:rFonts w:ascii="黑体"/>
          <w:sz w:val="39"/>
          <w:u w:val="none"/>
        </w:rPr>
      </w:pPr>
    </w:p>
    <w:p>
      <w:pPr>
        <w:pStyle w:val="4"/>
        <w:spacing w:before="1"/>
        <w:ind w:left="720"/>
        <w:rPr>
          <w:rFonts w:hint="eastAsia" w:ascii="黑体" w:eastAsia="黑体"/>
          <w:u w:val="none"/>
        </w:rPr>
      </w:pPr>
      <w:bookmarkStart w:id="4" w:name="_bookmark4"/>
      <w:bookmarkEnd w:id="4"/>
      <w:r>
        <w:rPr>
          <w:rFonts w:hint="eastAsia" w:ascii="黑体" w:eastAsia="黑体"/>
          <w:u w:val="none"/>
        </w:rPr>
        <w:t>一、《收入支出决算总表》</w:t>
      </w:r>
    </w:p>
    <w:p>
      <w:pPr>
        <w:pStyle w:val="4"/>
        <w:spacing w:before="3"/>
        <w:rPr>
          <w:rFonts w:ascii="黑体"/>
          <w:sz w:val="37"/>
          <w:u w:val="none"/>
        </w:rPr>
      </w:pPr>
    </w:p>
    <w:p>
      <w:pPr>
        <w:pStyle w:val="4"/>
        <w:spacing w:line="537" w:lineRule="auto"/>
        <w:ind w:left="720" w:right="2563"/>
        <w:rPr>
          <w:rFonts w:hint="eastAsia" w:ascii="黑体" w:eastAsia="黑体"/>
          <w:u w:val="none"/>
        </w:rPr>
      </w:pPr>
      <w:bookmarkStart w:id="5" w:name="_bookmark5"/>
      <w:bookmarkEnd w:id="5"/>
      <w:r>
        <w:rPr>
          <w:rFonts w:hint="eastAsia" w:ascii="黑体" w:eastAsia="黑体"/>
          <w:u w:val="none"/>
        </w:rPr>
        <w:t>二、《收入决算表（按功能分类列示）》</w:t>
      </w:r>
      <w:bookmarkStart w:id="6" w:name="_bookmark6"/>
      <w:bookmarkEnd w:id="6"/>
      <w:r>
        <w:rPr>
          <w:rFonts w:hint="eastAsia" w:ascii="黑体" w:eastAsia="黑体"/>
          <w:u w:val="none"/>
        </w:rPr>
        <w:t>三、《收入决算表（按单位列示）》</w:t>
      </w:r>
    </w:p>
    <w:p>
      <w:pPr>
        <w:pStyle w:val="4"/>
        <w:spacing w:line="384" w:lineRule="exact"/>
        <w:ind w:left="720"/>
        <w:rPr>
          <w:rFonts w:hint="eastAsia" w:ascii="黑体" w:eastAsia="黑体"/>
          <w:u w:val="none"/>
        </w:rPr>
      </w:pPr>
      <w:bookmarkStart w:id="7" w:name="_bookmark7"/>
      <w:bookmarkEnd w:id="7"/>
      <w:r>
        <w:rPr>
          <w:rFonts w:hint="eastAsia" w:ascii="黑体" w:eastAsia="黑体"/>
          <w:u w:val="none"/>
        </w:rPr>
        <w:t>四、《支出决算表》</w:t>
      </w:r>
    </w:p>
    <w:p>
      <w:pPr>
        <w:pStyle w:val="4"/>
        <w:rPr>
          <w:rFonts w:ascii="黑体"/>
          <w:sz w:val="37"/>
          <w:u w:val="none"/>
        </w:rPr>
      </w:pPr>
    </w:p>
    <w:p>
      <w:pPr>
        <w:pStyle w:val="4"/>
        <w:spacing w:before="1"/>
        <w:ind w:left="720"/>
        <w:rPr>
          <w:rFonts w:hint="eastAsia" w:ascii="黑体" w:eastAsia="黑体"/>
          <w:u w:val="none"/>
        </w:rPr>
      </w:pPr>
      <w:bookmarkStart w:id="8" w:name="_bookmark8"/>
      <w:bookmarkEnd w:id="8"/>
      <w:r>
        <w:rPr>
          <w:rFonts w:hint="eastAsia" w:ascii="黑体" w:eastAsia="黑体"/>
          <w:u w:val="none"/>
        </w:rPr>
        <w:t>五、《财政拨款收入支出决算总表》</w:t>
      </w:r>
    </w:p>
    <w:p>
      <w:pPr>
        <w:pStyle w:val="4"/>
        <w:rPr>
          <w:rFonts w:ascii="黑体"/>
          <w:sz w:val="37"/>
          <w:u w:val="none"/>
        </w:rPr>
      </w:pPr>
    </w:p>
    <w:p>
      <w:pPr>
        <w:pStyle w:val="4"/>
        <w:ind w:left="720"/>
        <w:rPr>
          <w:rFonts w:hint="eastAsia" w:ascii="黑体" w:eastAsia="黑体"/>
          <w:u w:val="none"/>
        </w:rPr>
      </w:pPr>
      <w:bookmarkStart w:id="9" w:name="_bookmark9"/>
      <w:bookmarkEnd w:id="9"/>
      <w:r>
        <w:rPr>
          <w:rFonts w:hint="eastAsia" w:ascii="黑体" w:eastAsia="黑体"/>
          <w:u w:val="none"/>
        </w:rPr>
        <w:t>六、《一般公共预算财政拨款支出决算表》</w:t>
      </w:r>
    </w:p>
    <w:p>
      <w:pPr>
        <w:pStyle w:val="4"/>
        <w:spacing w:before="4"/>
        <w:rPr>
          <w:rFonts w:ascii="黑体"/>
          <w:sz w:val="37"/>
          <w:u w:val="none"/>
        </w:rPr>
      </w:pPr>
    </w:p>
    <w:p>
      <w:pPr>
        <w:pStyle w:val="4"/>
        <w:ind w:left="720"/>
        <w:rPr>
          <w:rFonts w:hint="eastAsia" w:ascii="黑体" w:eastAsia="黑体"/>
          <w:u w:val="none"/>
        </w:rPr>
      </w:pPr>
      <w:bookmarkStart w:id="10" w:name="_bookmark10"/>
      <w:bookmarkEnd w:id="10"/>
      <w:r>
        <w:rPr>
          <w:rFonts w:hint="eastAsia" w:ascii="黑体" w:eastAsia="黑体"/>
          <w:u w:val="none"/>
        </w:rPr>
        <w:t>七、《一般公共预算财政拨款基本支出决算表》</w:t>
      </w:r>
    </w:p>
    <w:p>
      <w:pPr>
        <w:pStyle w:val="4"/>
        <w:spacing w:before="1"/>
        <w:rPr>
          <w:rFonts w:ascii="黑体"/>
          <w:sz w:val="37"/>
          <w:u w:val="none"/>
        </w:rPr>
      </w:pPr>
    </w:p>
    <w:p>
      <w:pPr>
        <w:pStyle w:val="4"/>
        <w:spacing w:line="537" w:lineRule="auto"/>
        <w:ind w:left="720" w:right="462"/>
        <w:rPr>
          <w:rFonts w:hint="eastAsia" w:ascii="黑体" w:hAnsi="黑体" w:eastAsia="黑体"/>
          <w:u w:val="none"/>
        </w:rPr>
      </w:pPr>
      <w:bookmarkStart w:id="11" w:name="_bookmark11"/>
      <w:bookmarkEnd w:id="11"/>
      <w:r>
        <w:rPr>
          <w:rFonts w:hint="eastAsia" w:ascii="黑体" w:hAnsi="黑体" w:eastAsia="黑体"/>
          <w:u w:val="none"/>
        </w:rPr>
        <w:t>八、《一般公共预算财政拨款“三公”经费支出决算表》</w:t>
      </w:r>
      <w:bookmarkStart w:id="12" w:name="_bookmark12"/>
      <w:bookmarkEnd w:id="12"/>
      <w:r>
        <w:rPr>
          <w:rFonts w:hint="eastAsia" w:ascii="黑体" w:hAnsi="黑体" w:eastAsia="黑体"/>
          <w:u w:val="none"/>
        </w:rPr>
        <w:t>九、《政府性基金预算财政拨款收入支出决算表》</w:t>
      </w:r>
    </w:p>
    <w:p>
      <w:pPr>
        <w:pStyle w:val="4"/>
        <w:spacing w:line="537" w:lineRule="auto"/>
        <w:ind w:left="720" w:right="1663"/>
        <w:rPr>
          <w:rFonts w:hint="eastAsia" w:ascii="黑体" w:eastAsia="黑体"/>
          <w:u w:val="none"/>
        </w:rPr>
      </w:pPr>
      <w:bookmarkStart w:id="13" w:name="_bookmark13"/>
      <w:bookmarkEnd w:id="13"/>
      <w:r>
        <w:rPr>
          <w:rFonts w:hint="eastAsia" w:ascii="黑体" w:eastAsia="黑体"/>
          <w:u w:val="none"/>
        </w:rPr>
        <w:t>十、《国有资本经营预算财政拨款支出决算表》</w:t>
      </w:r>
      <w:bookmarkStart w:id="14" w:name="_bookmark14"/>
      <w:bookmarkEnd w:id="14"/>
      <w:r>
        <w:rPr>
          <w:rFonts w:hint="eastAsia" w:ascii="黑体" w:eastAsia="黑体"/>
          <w:u w:val="none"/>
        </w:rPr>
        <w:t>十一、《项目支出决算表》</w:t>
      </w:r>
    </w:p>
    <w:p>
      <w:pPr>
        <w:pStyle w:val="4"/>
        <w:spacing w:line="319" w:lineRule="exact"/>
        <w:ind w:left="120"/>
        <w:rPr>
          <w:rFonts w:hint="eastAsia" w:ascii="楷体" w:eastAsia="楷体"/>
          <w:u w:val="none"/>
        </w:rPr>
      </w:pPr>
      <w:r>
        <w:rPr>
          <w:rFonts w:hint="eastAsia" w:ascii="楷体" w:eastAsia="楷体"/>
          <w:u w:val="none"/>
        </w:rPr>
        <w:t>注：以上决算公开表均作为附表，附于决算公开说明文档后。</w:t>
      </w:r>
    </w:p>
    <w:p>
      <w:pPr>
        <w:spacing w:after="0" w:line="319" w:lineRule="exact"/>
        <w:rPr>
          <w:rFonts w:hint="eastAsia" w:ascii="楷体" w:eastAsia="楷体"/>
          <w:u w:val="none"/>
        </w:rPr>
        <w:sectPr>
          <w:pgSz w:w="11910" w:h="16840"/>
          <w:pgMar w:top="1580" w:right="1540" w:bottom="1060" w:left="1680" w:header="0" w:footer="873" w:gutter="0"/>
        </w:sectPr>
      </w:pPr>
    </w:p>
    <w:p>
      <w:pPr>
        <w:pStyle w:val="4"/>
        <w:rPr>
          <w:rFonts w:ascii="楷体"/>
          <w:sz w:val="20"/>
          <w:u w:val="none"/>
        </w:rPr>
      </w:pPr>
    </w:p>
    <w:p>
      <w:pPr>
        <w:pStyle w:val="4"/>
        <w:spacing w:before="6"/>
        <w:rPr>
          <w:rFonts w:ascii="楷体"/>
          <w:sz w:val="25"/>
          <w:u w:val="none"/>
        </w:rPr>
      </w:pPr>
    </w:p>
    <w:p>
      <w:pPr>
        <w:pStyle w:val="4"/>
        <w:spacing w:before="58"/>
        <w:ind w:left="720"/>
        <w:rPr>
          <w:rFonts w:hint="eastAsia" w:ascii="黑体" w:eastAsia="黑体"/>
          <w:u w:val="none"/>
        </w:rPr>
      </w:pPr>
      <w:bookmarkStart w:id="15" w:name="_bookmark15"/>
      <w:bookmarkEnd w:id="15"/>
      <w:r>
        <w:rPr>
          <w:rFonts w:hint="eastAsia" w:ascii="黑体" w:eastAsia="黑体"/>
          <w:u w:val="none"/>
        </w:rPr>
        <w:t>十二、关于空表的说明</w:t>
      </w:r>
    </w:p>
    <w:p>
      <w:pPr>
        <w:pStyle w:val="4"/>
        <w:spacing w:before="3"/>
        <w:rPr>
          <w:rFonts w:ascii="黑体"/>
          <w:sz w:val="37"/>
          <w:u w:val="none"/>
        </w:rPr>
      </w:pPr>
    </w:p>
    <w:p>
      <w:pPr>
        <w:pStyle w:val="11"/>
        <w:numPr>
          <w:ilvl w:val="0"/>
          <w:numId w:val="1"/>
        </w:numPr>
        <w:tabs>
          <w:tab w:val="left" w:pos="948"/>
        </w:tabs>
        <w:spacing w:before="1" w:after="0" w:line="374" w:lineRule="auto"/>
        <w:ind w:left="120" w:right="386" w:firstLine="599"/>
        <w:jc w:val="left"/>
        <w:rPr>
          <w:rFonts w:hint="eastAsia" w:ascii="楷体" w:hAnsi="楷体" w:eastAsia="楷体"/>
          <w:sz w:val="30"/>
          <w:u w:val="none"/>
        </w:rPr>
      </w:pPr>
      <w:r>
        <w:rPr>
          <w:rFonts w:hint="eastAsia" w:ascii="楷体" w:hAnsi="楷体" w:eastAsia="楷体"/>
          <w:spacing w:val="-6"/>
          <w:sz w:val="30"/>
          <w:u w:val="none"/>
        </w:rPr>
        <w:t xml:space="preserve">天津一商集团有限公司 </w:t>
      </w:r>
      <w:r>
        <w:rPr>
          <w:rFonts w:ascii="Times New Roman" w:hAnsi="Times New Roman" w:eastAsia="Times New Roman"/>
          <w:sz w:val="30"/>
          <w:u w:val="none"/>
        </w:rPr>
        <w:t>2020</w:t>
      </w:r>
      <w:r>
        <w:rPr>
          <w:rFonts w:ascii="Times New Roman" w:hAnsi="Times New Roman" w:eastAsia="Times New Roman"/>
          <w:spacing w:val="-2"/>
          <w:sz w:val="30"/>
          <w:u w:val="none"/>
        </w:rPr>
        <w:t xml:space="preserve"> </w:t>
      </w:r>
      <w:r>
        <w:rPr>
          <w:rFonts w:hint="eastAsia" w:ascii="楷体" w:hAnsi="楷体" w:eastAsia="楷体"/>
          <w:spacing w:val="-2"/>
          <w:sz w:val="30"/>
          <w:u w:val="none"/>
        </w:rPr>
        <w:t>年度一般公共预算财</w:t>
      </w:r>
      <w:r>
        <w:rPr>
          <w:rFonts w:hint="eastAsia" w:ascii="楷体" w:hAnsi="楷体" w:eastAsia="楷体"/>
          <w:sz w:val="30"/>
          <w:u w:val="none"/>
        </w:rPr>
        <w:t>政拨款“三公”经费支出决算表为空表。</w:t>
      </w:r>
    </w:p>
    <w:p>
      <w:pPr>
        <w:pStyle w:val="11"/>
        <w:numPr>
          <w:ilvl w:val="0"/>
          <w:numId w:val="1"/>
        </w:numPr>
        <w:tabs>
          <w:tab w:val="left" w:pos="948"/>
        </w:tabs>
        <w:spacing w:before="0" w:after="0" w:line="374" w:lineRule="auto"/>
        <w:ind w:left="120" w:right="386" w:firstLine="599"/>
        <w:jc w:val="left"/>
        <w:rPr>
          <w:rFonts w:hint="eastAsia" w:ascii="楷体" w:hAnsi="楷体" w:eastAsia="楷体"/>
          <w:sz w:val="30"/>
          <w:u w:val="none"/>
        </w:rPr>
      </w:pPr>
      <w:r>
        <w:rPr>
          <w:rFonts w:hint="eastAsia" w:ascii="楷体" w:hAnsi="楷体" w:eastAsia="楷体"/>
          <w:spacing w:val="-6"/>
          <w:sz w:val="30"/>
          <w:u w:val="none"/>
        </w:rPr>
        <w:t xml:space="preserve">天津一商集团有限公司 </w:t>
      </w:r>
      <w:r>
        <w:rPr>
          <w:rFonts w:ascii="Times New Roman" w:hAnsi="Times New Roman" w:eastAsia="Times New Roman"/>
          <w:sz w:val="30"/>
          <w:u w:val="none"/>
        </w:rPr>
        <w:t>2020</w:t>
      </w:r>
      <w:r>
        <w:rPr>
          <w:rFonts w:ascii="Times New Roman" w:hAnsi="Times New Roman" w:eastAsia="Times New Roman"/>
          <w:spacing w:val="-2"/>
          <w:sz w:val="30"/>
          <w:u w:val="none"/>
        </w:rPr>
        <w:t xml:space="preserve"> </w:t>
      </w:r>
      <w:r>
        <w:rPr>
          <w:rFonts w:hint="eastAsia" w:ascii="楷体" w:hAnsi="楷体" w:eastAsia="楷体"/>
          <w:spacing w:val="-2"/>
          <w:sz w:val="30"/>
          <w:u w:val="none"/>
        </w:rPr>
        <w:t>年度政府性基金预算</w:t>
      </w:r>
      <w:r>
        <w:rPr>
          <w:rFonts w:hint="eastAsia" w:ascii="楷体" w:hAnsi="楷体" w:eastAsia="楷体"/>
          <w:sz w:val="30"/>
          <w:u w:val="none"/>
        </w:rPr>
        <w:t>财政拨款收入支出决算表为空表。</w:t>
      </w:r>
    </w:p>
    <w:p>
      <w:pPr>
        <w:pStyle w:val="11"/>
        <w:numPr>
          <w:ilvl w:val="0"/>
          <w:numId w:val="1"/>
        </w:numPr>
        <w:tabs>
          <w:tab w:val="left" w:pos="948"/>
        </w:tabs>
        <w:spacing w:before="2" w:after="0" w:line="374" w:lineRule="auto"/>
        <w:ind w:left="120" w:right="386" w:firstLine="599"/>
        <w:jc w:val="left"/>
        <w:rPr>
          <w:rFonts w:ascii="Times New Roman" w:hAnsi="Times New Roman"/>
          <w:u w:val="none"/>
        </w:rPr>
      </w:pPr>
      <w:r>
        <w:rPr>
          <w:rFonts w:hint="eastAsia" w:ascii="楷体" w:hAnsi="楷体" w:eastAsia="楷体"/>
          <w:spacing w:val="-6"/>
          <w:sz w:val="30"/>
          <w:u w:val="none"/>
        </w:rPr>
        <w:t xml:space="preserve">天津一商集团有限公司 </w:t>
      </w:r>
      <w:r>
        <w:rPr>
          <w:rFonts w:ascii="Times New Roman" w:hAnsi="Times New Roman" w:eastAsia="Times New Roman"/>
          <w:sz w:val="30"/>
          <w:u w:val="none"/>
        </w:rPr>
        <w:t>2020</w:t>
      </w:r>
      <w:r>
        <w:rPr>
          <w:rFonts w:ascii="Times New Roman" w:hAnsi="Times New Roman" w:eastAsia="Times New Roman"/>
          <w:spacing w:val="-2"/>
          <w:sz w:val="30"/>
          <w:u w:val="none"/>
        </w:rPr>
        <w:t xml:space="preserve"> </w:t>
      </w:r>
      <w:r>
        <w:rPr>
          <w:rFonts w:hint="eastAsia" w:ascii="楷体" w:hAnsi="楷体" w:eastAsia="楷体"/>
          <w:spacing w:val="-2"/>
          <w:sz w:val="30"/>
          <w:u w:val="none"/>
        </w:rPr>
        <w:t>年度国有资本经营预</w:t>
      </w:r>
      <w:r>
        <w:rPr>
          <w:rFonts w:hint="eastAsia" w:ascii="楷体" w:hAnsi="楷体" w:eastAsia="楷体"/>
          <w:sz w:val="30"/>
          <w:u w:val="none"/>
        </w:rPr>
        <w:t>算财政拨款支出决算表为空表。</w:t>
      </w:r>
    </w:p>
    <w:p>
      <w:pPr>
        <w:spacing w:after="0"/>
        <w:rPr>
          <w:rFonts w:ascii="Times New Roman" w:hAnsi="Times New Roman"/>
          <w:u w:val="none"/>
        </w:rPr>
        <w:sectPr>
          <w:pgSz w:w="11910" w:h="16840"/>
          <w:pgMar w:top="1580" w:right="1540" w:bottom="1060" w:left="1680" w:header="0" w:footer="873" w:gutter="0"/>
        </w:sectPr>
      </w:pPr>
    </w:p>
    <w:p>
      <w:pPr>
        <w:pStyle w:val="4"/>
        <w:rPr>
          <w:rFonts w:ascii="Times New Roman"/>
          <w:sz w:val="20"/>
          <w:u w:val="none"/>
        </w:rPr>
      </w:pPr>
    </w:p>
    <w:p>
      <w:pPr>
        <w:pStyle w:val="4"/>
        <w:rPr>
          <w:rFonts w:ascii="Times New Roman"/>
          <w:sz w:val="20"/>
          <w:u w:val="none"/>
        </w:rPr>
      </w:pPr>
    </w:p>
    <w:p>
      <w:pPr>
        <w:pStyle w:val="4"/>
        <w:rPr>
          <w:rFonts w:ascii="Times New Roman"/>
          <w:sz w:val="25"/>
          <w:u w:val="none"/>
        </w:rPr>
      </w:pPr>
    </w:p>
    <w:p>
      <w:pPr>
        <w:pStyle w:val="2"/>
        <w:tabs>
          <w:tab w:val="left" w:pos="2400"/>
        </w:tabs>
        <w:ind w:right="133"/>
        <w:rPr>
          <w:u w:val="none"/>
        </w:rPr>
      </w:pPr>
      <w:bookmarkStart w:id="16" w:name="_bookmark16"/>
      <w:bookmarkEnd w:id="16"/>
      <w:r>
        <w:rPr>
          <w:u w:val="none"/>
        </w:rPr>
        <w:t>第三部分</w:t>
      </w:r>
      <w:r>
        <w:rPr>
          <w:u w:val="none"/>
        </w:rPr>
        <w:tab/>
      </w:r>
      <w:r>
        <w:rPr>
          <w:spacing w:val="-15"/>
          <w:u w:val="none"/>
        </w:rPr>
        <w:t>2020</w:t>
      </w:r>
      <w:r>
        <w:rPr>
          <w:spacing w:val="-152"/>
          <w:u w:val="none"/>
        </w:rPr>
        <w:t xml:space="preserve"> </w:t>
      </w:r>
      <w:r>
        <w:rPr>
          <w:spacing w:val="-41"/>
          <w:u w:val="none"/>
        </w:rPr>
        <w:t>年</w:t>
      </w:r>
      <w:r>
        <w:rPr>
          <w:spacing w:val="-39"/>
          <w:u w:val="none"/>
        </w:rPr>
        <w:t>度</w:t>
      </w:r>
      <w:r>
        <w:rPr>
          <w:spacing w:val="-41"/>
          <w:u w:val="none"/>
        </w:rPr>
        <w:t>部</w:t>
      </w:r>
      <w:r>
        <w:rPr>
          <w:spacing w:val="-39"/>
          <w:u w:val="none"/>
        </w:rPr>
        <w:t>门</w:t>
      </w:r>
      <w:r>
        <w:rPr>
          <w:spacing w:val="-41"/>
          <w:u w:val="none"/>
        </w:rPr>
        <w:t>决算</w:t>
      </w:r>
      <w:r>
        <w:rPr>
          <w:spacing w:val="-39"/>
          <w:u w:val="none"/>
        </w:rPr>
        <w:t>情</w:t>
      </w:r>
      <w:r>
        <w:rPr>
          <w:spacing w:val="-41"/>
          <w:u w:val="none"/>
        </w:rPr>
        <w:t>况</w:t>
      </w:r>
      <w:r>
        <w:rPr>
          <w:spacing w:val="-39"/>
          <w:u w:val="none"/>
        </w:rPr>
        <w:t>说明</w:t>
      </w:r>
    </w:p>
    <w:p>
      <w:pPr>
        <w:pStyle w:val="4"/>
        <w:rPr>
          <w:rFonts w:ascii="黑体"/>
          <w:sz w:val="48"/>
          <w:u w:val="none"/>
        </w:rPr>
      </w:pPr>
    </w:p>
    <w:p>
      <w:pPr>
        <w:pStyle w:val="4"/>
        <w:spacing w:before="10"/>
        <w:rPr>
          <w:rFonts w:ascii="黑体"/>
          <w:sz w:val="57"/>
          <w:u w:val="none"/>
        </w:rPr>
      </w:pPr>
    </w:p>
    <w:p>
      <w:pPr>
        <w:pStyle w:val="4"/>
        <w:ind w:left="720"/>
        <w:rPr>
          <w:rFonts w:hint="eastAsia" w:ascii="黑体" w:eastAsia="黑体"/>
          <w:u w:val="none"/>
        </w:rPr>
      </w:pPr>
      <w:bookmarkStart w:id="17" w:name="_bookmark17"/>
      <w:bookmarkEnd w:id="17"/>
      <w:r>
        <w:rPr>
          <w:rFonts w:hint="eastAsia" w:ascii="黑体" w:eastAsia="黑体"/>
          <w:u w:val="none"/>
        </w:rPr>
        <w:t>一、收支决算总体情况</w:t>
      </w:r>
    </w:p>
    <w:p>
      <w:pPr>
        <w:pStyle w:val="4"/>
        <w:spacing w:before="3"/>
        <w:rPr>
          <w:rFonts w:ascii="黑体"/>
          <w:sz w:val="37"/>
          <w:u w:val="none"/>
        </w:rPr>
      </w:pPr>
    </w:p>
    <w:p>
      <w:pPr>
        <w:pStyle w:val="4"/>
        <w:spacing w:before="1"/>
        <w:ind w:left="718"/>
        <w:rPr>
          <w:u w:val="none"/>
        </w:rPr>
      </w:pPr>
      <w:r>
        <w:rPr>
          <w:spacing w:val="-6"/>
          <w:u w:val="none"/>
        </w:rPr>
        <w:t xml:space="preserve">天津一商集团有限公司 </w:t>
      </w:r>
      <w:r>
        <w:rPr>
          <w:rFonts w:ascii="Times New Roman" w:eastAsia="Times New Roman"/>
          <w:u w:val="none"/>
        </w:rPr>
        <w:t>2020</w:t>
      </w:r>
      <w:r>
        <w:rPr>
          <w:rFonts w:ascii="Times New Roman" w:eastAsia="Times New Roman"/>
          <w:spacing w:val="-2"/>
          <w:u w:val="none"/>
        </w:rPr>
        <w:t xml:space="preserve"> </w:t>
      </w:r>
      <w:r>
        <w:rPr>
          <w:u w:val="none"/>
        </w:rPr>
        <w:t>年度收入、支出决算总</w:t>
      </w:r>
    </w:p>
    <w:p>
      <w:pPr>
        <w:pStyle w:val="4"/>
        <w:spacing w:before="215"/>
        <w:ind w:right="183"/>
        <w:jc w:val="center"/>
        <w:rPr>
          <w:u w:val="none"/>
        </w:rPr>
      </w:pPr>
      <w:r>
        <w:rPr>
          <w:spacing w:val="-39"/>
          <w:u w:val="none"/>
        </w:rPr>
        <w:t>计</w:t>
      </w:r>
      <w:r>
        <w:rPr>
          <w:rFonts w:hint="default" w:ascii="Times New Roman" w:hAnsi="Times New Roman" w:eastAsia="Times New Roman"/>
          <w:sz w:val="30"/>
          <w:u w:val="none"/>
          <w:lang w:val="zh-CN"/>
        </w:rPr>
        <w:t>6,279,244.36</w:t>
      </w:r>
      <w:r>
        <w:rPr>
          <w:rFonts w:hint="eastAsia" w:ascii="仿宋_GB2312" w:hAnsi="仿宋_GB2312" w:eastAsia="仿宋_GB2312"/>
          <w:sz w:val="30"/>
          <w:u w:val="none"/>
          <w:lang w:val="en-US"/>
        </w:rPr>
        <w:t>元，与</w:t>
      </w:r>
      <w:r>
        <w:rPr>
          <w:rFonts w:hint="default" w:ascii="Times New Roman" w:hAnsi="Times New Roman" w:eastAsia="Times New Roman"/>
          <w:sz w:val="30"/>
          <w:u w:val="none"/>
          <w:lang w:val="en-US"/>
        </w:rPr>
        <w:t>2019</w:t>
      </w:r>
      <w:r>
        <w:rPr>
          <w:rFonts w:hint="eastAsia" w:ascii="仿宋_GB2312" w:hAnsi="仿宋_GB2312" w:eastAsia="仿宋_GB2312"/>
          <w:sz w:val="30"/>
          <w:u w:val="none"/>
          <w:lang w:val="en-US"/>
        </w:rPr>
        <w:t>年决算相比减少</w:t>
      </w:r>
      <w:r>
        <w:rPr>
          <w:rFonts w:hint="default" w:ascii="Times New Roman" w:hAnsi="Times New Roman" w:eastAsia="Times New Roman"/>
          <w:sz w:val="30"/>
          <w:u w:val="none"/>
          <w:lang w:val="en-US"/>
        </w:rPr>
        <w:t>10,834,040.94</w:t>
      </w:r>
      <w:r>
        <w:rPr>
          <w:rFonts w:hint="eastAsia" w:ascii="仿宋_GB2312" w:hAnsi="仿宋_GB2312" w:eastAsia="仿宋_GB2312"/>
          <w:sz w:val="30"/>
          <w:u w:val="none"/>
          <w:lang w:val="en-US"/>
        </w:rPr>
        <w:t>元，</w:t>
      </w:r>
      <w:r>
        <w:rPr>
          <w:spacing w:val="-32"/>
          <w:u w:val="none"/>
        </w:rPr>
        <w:t>主</w:t>
      </w:r>
    </w:p>
    <w:p>
      <w:pPr>
        <w:pStyle w:val="4"/>
        <w:spacing w:before="216"/>
        <w:ind w:left="120"/>
        <w:rPr>
          <w:u w:val="none"/>
        </w:rPr>
      </w:pPr>
      <w:r>
        <w:rPr>
          <w:u w:val="none"/>
        </w:rPr>
        <w:t xml:space="preserve">要原因是 </w:t>
      </w:r>
      <w:r>
        <w:rPr>
          <w:rFonts w:ascii="Times New Roman" w:eastAsia="Times New Roman"/>
          <w:u w:val="none"/>
        </w:rPr>
        <w:t xml:space="preserve">2020 </w:t>
      </w:r>
      <w:r>
        <w:rPr>
          <w:u w:val="none"/>
        </w:rPr>
        <w:t xml:space="preserve">年 </w:t>
      </w:r>
      <w:r>
        <w:rPr>
          <w:rFonts w:ascii="Times New Roman" w:eastAsia="Times New Roman"/>
          <w:u w:val="none"/>
        </w:rPr>
        <w:t xml:space="preserve">10 </w:t>
      </w:r>
      <w:r>
        <w:rPr>
          <w:u w:val="none"/>
        </w:rPr>
        <w:t>月起仅发放统筹外养老待遇。</w:t>
      </w:r>
    </w:p>
    <w:p>
      <w:pPr>
        <w:pStyle w:val="4"/>
        <w:rPr>
          <w:sz w:val="37"/>
          <w:u w:val="none"/>
        </w:rPr>
      </w:pPr>
    </w:p>
    <w:p>
      <w:pPr>
        <w:pStyle w:val="4"/>
        <w:spacing w:before="1"/>
        <w:ind w:left="720"/>
        <w:rPr>
          <w:rFonts w:hint="eastAsia" w:ascii="黑体" w:eastAsia="黑体"/>
          <w:u w:val="none"/>
        </w:rPr>
      </w:pPr>
      <w:bookmarkStart w:id="18" w:name="_bookmark18"/>
      <w:bookmarkEnd w:id="18"/>
      <w:r>
        <w:rPr>
          <w:rFonts w:hint="eastAsia" w:ascii="黑体" w:eastAsia="黑体"/>
          <w:u w:val="none"/>
        </w:rPr>
        <w:t>二、收入决算情况</w:t>
      </w:r>
    </w:p>
    <w:p>
      <w:pPr>
        <w:pStyle w:val="4"/>
        <w:spacing w:before="2"/>
        <w:rPr>
          <w:rFonts w:ascii="黑体"/>
          <w:sz w:val="37"/>
          <w:u w:val="none"/>
        </w:rPr>
      </w:pPr>
    </w:p>
    <w:p>
      <w:pPr>
        <w:pStyle w:val="4"/>
        <w:spacing w:before="1"/>
        <w:ind w:left="720"/>
        <w:rPr>
          <w:u w:val="none"/>
        </w:rPr>
      </w:pPr>
      <w:r>
        <w:rPr>
          <w:u w:val="none"/>
        </w:rPr>
        <w:t xml:space="preserve">天津一商集团有限公司 </w:t>
      </w:r>
      <w:r>
        <w:rPr>
          <w:rFonts w:ascii="Times New Roman" w:eastAsia="Times New Roman"/>
          <w:u w:val="none"/>
        </w:rPr>
        <w:t xml:space="preserve">2020 </w:t>
      </w:r>
      <w:r>
        <w:rPr>
          <w:u w:val="none"/>
        </w:rPr>
        <w:t>年度本年收入合计</w:t>
      </w:r>
    </w:p>
    <w:p>
      <w:pPr>
        <w:pStyle w:val="4"/>
        <w:spacing w:before="216" w:line="374" w:lineRule="auto"/>
        <w:ind w:left="120" w:right="102"/>
        <w:rPr>
          <w:u w:val="none"/>
        </w:rPr>
      </w:pPr>
      <w:r>
        <w:rPr>
          <w:rFonts w:hint="default" w:ascii="Times New Roman" w:hAnsi="Times New Roman" w:eastAsia="Times New Roman"/>
          <w:sz w:val="30"/>
          <w:u w:val="none"/>
          <w:lang w:val="zh-CN"/>
        </w:rPr>
        <w:t>4,773,983.52</w:t>
      </w:r>
      <w:r>
        <w:rPr>
          <w:rFonts w:hint="eastAsia" w:ascii="仿宋_GB2312" w:hAnsi="仿宋_GB2312" w:eastAsia="仿宋_GB2312"/>
          <w:sz w:val="30"/>
          <w:u w:val="none"/>
          <w:lang w:val="en-US"/>
        </w:rPr>
        <w:t>元，与</w:t>
      </w:r>
      <w:r>
        <w:rPr>
          <w:rFonts w:hint="default" w:ascii="Times New Roman" w:hAnsi="Times New Roman" w:eastAsia="Times New Roman"/>
          <w:sz w:val="30"/>
          <w:u w:val="none"/>
          <w:lang w:val="en-US"/>
        </w:rPr>
        <w:t>2019</w:t>
      </w:r>
      <w:r>
        <w:rPr>
          <w:rFonts w:hint="eastAsia" w:ascii="仿宋_GB2312" w:hAnsi="仿宋_GB2312" w:eastAsia="仿宋_GB2312"/>
          <w:sz w:val="30"/>
          <w:u w:val="none"/>
          <w:lang w:val="en-US"/>
        </w:rPr>
        <w:t>年决算相比减少</w:t>
      </w:r>
      <w:r>
        <w:rPr>
          <w:rFonts w:hint="default" w:ascii="Times New Roman" w:hAnsi="Times New Roman" w:eastAsia="Times New Roman"/>
          <w:sz w:val="30"/>
          <w:u w:val="none"/>
          <w:lang w:val="en-US"/>
        </w:rPr>
        <w:t>12,269,016.48</w:t>
      </w:r>
      <w:r>
        <w:rPr>
          <w:rFonts w:hint="eastAsia" w:ascii="仿宋_GB2312" w:hAnsi="仿宋_GB2312" w:eastAsia="仿宋_GB2312"/>
          <w:sz w:val="30"/>
          <w:u w:val="none"/>
          <w:lang w:val="en-US"/>
        </w:rPr>
        <w:t>元</w:t>
      </w:r>
      <w:r>
        <w:rPr>
          <w:u w:val="none"/>
        </w:rPr>
        <w:t>， 主要原因是</w:t>
      </w:r>
      <w:r>
        <w:rPr>
          <w:rFonts w:ascii="Times New Roman" w:eastAsia="Times New Roman"/>
          <w:u w:val="none"/>
        </w:rPr>
        <w:t xml:space="preserve">2020 </w:t>
      </w:r>
      <w:r>
        <w:rPr>
          <w:spacing w:val="-37"/>
          <w:u w:val="none"/>
        </w:rPr>
        <w:t xml:space="preserve">年 </w:t>
      </w:r>
      <w:r>
        <w:rPr>
          <w:rFonts w:ascii="Times New Roman" w:eastAsia="Times New Roman"/>
          <w:u w:val="none"/>
        </w:rPr>
        <w:t xml:space="preserve">10 </w:t>
      </w:r>
      <w:r>
        <w:rPr>
          <w:u w:val="none"/>
        </w:rPr>
        <w:t>月起仅发放统筹外养老待遇</w:t>
      </w:r>
      <w:r>
        <w:rPr>
          <w:spacing w:val="-5"/>
          <w:u w:val="none"/>
        </w:rPr>
        <w:t xml:space="preserve">。其中：一般公共预算财政拨款收入 </w:t>
      </w:r>
      <w:r>
        <w:rPr>
          <w:rFonts w:ascii="Times New Roman" w:eastAsia="Times New Roman"/>
          <w:u w:val="none"/>
        </w:rPr>
        <w:t xml:space="preserve">4773983.52  </w:t>
      </w:r>
      <w:r>
        <w:rPr>
          <w:u w:val="none"/>
        </w:rPr>
        <w:t xml:space="preserve">元，占 </w:t>
      </w:r>
      <w:r>
        <w:rPr>
          <w:rFonts w:ascii="Times New Roman" w:eastAsia="Times New Roman"/>
          <w:u w:val="none"/>
        </w:rPr>
        <w:t>76 %</w:t>
      </w:r>
      <w:r>
        <w:rPr>
          <w:u w:val="none"/>
        </w:rPr>
        <w:t xml:space="preserve">；政府性基金预算财政拨款收入 </w:t>
      </w:r>
      <w:r>
        <w:rPr>
          <w:rFonts w:ascii="Times New Roman" w:eastAsia="Times New Roman"/>
          <w:u w:val="none"/>
        </w:rPr>
        <w:t xml:space="preserve">0 </w:t>
      </w:r>
      <w:r>
        <w:rPr>
          <w:u w:val="none"/>
        </w:rPr>
        <w:t xml:space="preserve">元，占 </w:t>
      </w:r>
      <w:r>
        <w:rPr>
          <w:rFonts w:ascii="Times New Roman" w:eastAsia="Times New Roman"/>
          <w:u w:val="none"/>
        </w:rPr>
        <w:t>0 %</w:t>
      </w:r>
      <w:r>
        <w:rPr>
          <w:u w:val="none"/>
        </w:rPr>
        <w:t xml:space="preserve">；国有资本经营预算财政拨款收入 </w:t>
      </w:r>
      <w:r>
        <w:rPr>
          <w:rFonts w:ascii="Times New Roman" w:eastAsia="Times New Roman"/>
          <w:u w:val="none"/>
        </w:rPr>
        <w:t xml:space="preserve">0 </w:t>
      </w:r>
      <w:r>
        <w:rPr>
          <w:u w:val="none"/>
        </w:rPr>
        <w:t xml:space="preserve">元，占 </w:t>
      </w:r>
      <w:r>
        <w:rPr>
          <w:rFonts w:ascii="Times New Roman" w:eastAsia="Times New Roman"/>
          <w:u w:val="none"/>
        </w:rPr>
        <w:t>0 %</w:t>
      </w:r>
      <w:r>
        <w:rPr>
          <w:u w:val="none"/>
        </w:rPr>
        <w:t xml:space="preserve">；财政专户管理资金收入 </w:t>
      </w:r>
      <w:r>
        <w:rPr>
          <w:rFonts w:ascii="Times New Roman" w:eastAsia="Times New Roman"/>
          <w:u w:val="none"/>
        </w:rPr>
        <w:t xml:space="preserve">0 </w:t>
      </w:r>
      <w:r>
        <w:rPr>
          <w:spacing w:val="1"/>
          <w:u w:val="none"/>
        </w:rPr>
        <w:t xml:space="preserve">元，占 </w:t>
      </w:r>
      <w:r>
        <w:rPr>
          <w:rFonts w:ascii="Times New Roman" w:eastAsia="Times New Roman"/>
          <w:u w:val="none"/>
        </w:rPr>
        <w:t>0 %</w:t>
      </w:r>
      <w:r>
        <w:rPr>
          <w:u w:val="none"/>
        </w:rPr>
        <w:t xml:space="preserve">； 事业收入 </w:t>
      </w:r>
      <w:r>
        <w:rPr>
          <w:rFonts w:ascii="Times New Roman" w:eastAsia="Times New Roman"/>
          <w:u w:val="none"/>
        </w:rPr>
        <w:t xml:space="preserve">0 </w:t>
      </w:r>
      <w:r>
        <w:rPr>
          <w:spacing w:val="-11"/>
          <w:u w:val="none"/>
        </w:rPr>
        <w:t xml:space="preserve">元，占 </w:t>
      </w:r>
      <w:r>
        <w:rPr>
          <w:rFonts w:ascii="Times New Roman" w:eastAsia="Times New Roman"/>
          <w:u w:val="none"/>
        </w:rPr>
        <w:t xml:space="preserve">0 </w:t>
      </w:r>
      <w:r>
        <w:rPr>
          <w:rFonts w:ascii="Times New Roman" w:eastAsia="Times New Roman"/>
          <w:spacing w:val="-20"/>
          <w:u w:val="none"/>
        </w:rPr>
        <w:t>%</w:t>
      </w:r>
      <w:r>
        <w:rPr>
          <w:spacing w:val="-5"/>
          <w:u w:val="none"/>
        </w:rPr>
        <w:t xml:space="preserve">；事业单位经营收入 </w:t>
      </w:r>
      <w:r>
        <w:rPr>
          <w:rFonts w:ascii="Times New Roman" w:eastAsia="Times New Roman"/>
          <w:u w:val="none"/>
        </w:rPr>
        <w:t xml:space="preserve">0  </w:t>
      </w:r>
      <w:r>
        <w:rPr>
          <w:spacing w:val="-11"/>
          <w:u w:val="none"/>
        </w:rPr>
        <w:t xml:space="preserve">元，占 </w:t>
      </w:r>
      <w:r>
        <w:rPr>
          <w:rFonts w:ascii="Times New Roman" w:eastAsia="Times New Roman"/>
          <w:u w:val="none"/>
        </w:rPr>
        <w:t xml:space="preserve">0 </w:t>
      </w:r>
      <w:r>
        <w:rPr>
          <w:rFonts w:ascii="Times New Roman" w:eastAsia="Times New Roman"/>
          <w:spacing w:val="-20"/>
          <w:u w:val="none"/>
        </w:rPr>
        <w:t>%</w:t>
      </w:r>
      <w:r>
        <w:rPr>
          <w:spacing w:val="-28"/>
          <w:u w:val="none"/>
        </w:rPr>
        <w:t>；上</w:t>
      </w:r>
      <w:r>
        <w:rPr>
          <w:u w:val="none"/>
        </w:rPr>
        <w:t xml:space="preserve">级补助收入 </w:t>
      </w:r>
      <w:r>
        <w:rPr>
          <w:rFonts w:ascii="Times New Roman" w:eastAsia="Times New Roman"/>
          <w:u w:val="none"/>
        </w:rPr>
        <w:t xml:space="preserve">0 </w:t>
      </w:r>
      <w:r>
        <w:rPr>
          <w:u w:val="none"/>
        </w:rPr>
        <w:t xml:space="preserve">元，占 </w:t>
      </w:r>
      <w:r>
        <w:rPr>
          <w:rFonts w:ascii="Times New Roman" w:eastAsia="Times New Roman"/>
          <w:u w:val="none"/>
        </w:rPr>
        <w:t>0 %</w:t>
      </w:r>
      <w:r>
        <w:rPr>
          <w:u w:val="none"/>
        </w:rPr>
        <w:t xml:space="preserve">；附属单位上缴收入 </w:t>
      </w:r>
      <w:r>
        <w:rPr>
          <w:rFonts w:ascii="Times New Roman" w:eastAsia="Times New Roman"/>
          <w:u w:val="none"/>
        </w:rPr>
        <w:t xml:space="preserve">0 </w:t>
      </w:r>
      <w:r>
        <w:rPr>
          <w:spacing w:val="1"/>
          <w:u w:val="none"/>
        </w:rPr>
        <w:t xml:space="preserve">元，占 </w:t>
      </w:r>
      <w:r>
        <w:rPr>
          <w:rFonts w:ascii="Times New Roman" w:eastAsia="Times New Roman"/>
          <w:u w:val="none"/>
        </w:rPr>
        <w:t>0 %</w:t>
      </w:r>
      <w:r>
        <w:rPr>
          <w:u w:val="none"/>
        </w:rPr>
        <w:t xml:space="preserve">； 其他收入 </w:t>
      </w:r>
      <w:r>
        <w:rPr>
          <w:rFonts w:ascii="Times New Roman" w:eastAsia="Times New Roman"/>
          <w:u w:val="none"/>
        </w:rPr>
        <w:t xml:space="preserve">0 </w:t>
      </w:r>
      <w:r>
        <w:rPr>
          <w:u w:val="none"/>
        </w:rPr>
        <w:t xml:space="preserve">元，占 </w:t>
      </w:r>
      <w:r>
        <w:rPr>
          <w:rFonts w:ascii="Times New Roman" w:eastAsia="Times New Roman"/>
          <w:u w:val="none"/>
        </w:rPr>
        <w:t xml:space="preserve">0 </w:t>
      </w:r>
      <w:r>
        <w:rPr>
          <w:rFonts w:ascii="Times New Roman" w:eastAsia="Times New Roman"/>
          <w:spacing w:val="-3"/>
          <w:u w:val="none"/>
        </w:rPr>
        <w:t>%</w:t>
      </w:r>
      <w:r>
        <w:rPr>
          <w:u w:val="none"/>
        </w:rPr>
        <w:t>。</w:t>
      </w:r>
    </w:p>
    <w:p>
      <w:pPr>
        <w:pStyle w:val="4"/>
        <w:spacing w:before="263"/>
        <w:ind w:left="720"/>
        <w:rPr>
          <w:rFonts w:hint="eastAsia" w:ascii="黑体" w:eastAsia="黑体"/>
          <w:u w:val="none"/>
        </w:rPr>
      </w:pPr>
      <w:bookmarkStart w:id="19" w:name="_bookmark19"/>
      <w:bookmarkEnd w:id="19"/>
      <w:r>
        <w:rPr>
          <w:rFonts w:hint="eastAsia" w:ascii="黑体" w:eastAsia="黑体"/>
          <w:u w:val="none"/>
        </w:rPr>
        <w:t>三、支出决算情况</w:t>
      </w:r>
    </w:p>
    <w:p>
      <w:pPr>
        <w:pStyle w:val="4"/>
        <w:rPr>
          <w:rFonts w:ascii="黑体"/>
          <w:sz w:val="37"/>
          <w:u w:val="none"/>
        </w:rPr>
      </w:pPr>
    </w:p>
    <w:p>
      <w:pPr>
        <w:pStyle w:val="4"/>
        <w:ind w:left="720"/>
        <w:rPr>
          <w:u w:val="none"/>
        </w:rPr>
      </w:pPr>
      <w:r>
        <w:rPr>
          <w:u w:val="none"/>
        </w:rPr>
        <w:t xml:space="preserve">天津一商集团有限公司 </w:t>
      </w:r>
      <w:r>
        <w:rPr>
          <w:rFonts w:ascii="Times New Roman" w:eastAsia="Times New Roman"/>
          <w:u w:val="none"/>
        </w:rPr>
        <w:t xml:space="preserve">2020 </w:t>
      </w:r>
      <w:r>
        <w:rPr>
          <w:u w:val="none"/>
        </w:rPr>
        <w:t>年度本年支出合计</w:t>
      </w:r>
    </w:p>
    <w:p>
      <w:pPr>
        <w:spacing w:after="0"/>
        <w:rPr>
          <w:u w:val="none"/>
        </w:rPr>
        <w:sectPr>
          <w:pgSz w:w="11910" w:h="16840"/>
          <w:pgMar w:top="1580" w:right="1540" w:bottom="1060" w:left="1680" w:header="0" w:footer="873" w:gutter="0"/>
        </w:sectPr>
      </w:pPr>
    </w:p>
    <w:p>
      <w:pPr>
        <w:pStyle w:val="4"/>
        <w:spacing w:before="42" w:line="374" w:lineRule="auto"/>
        <w:ind w:left="120" w:right="102"/>
        <w:rPr>
          <w:u w:val="none"/>
        </w:rPr>
      </w:pPr>
      <w:r>
        <w:rPr>
          <w:rFonts w:hint="default" w:ascii="Times New Roman" w:hAnsi="Times New Roman" w:eastAsia="Times New Roman"/>
          <w:sz w:val="30"/>
          <w:u w:val="none"/>
        </w:rPr>
        <w:t>6,279,244.36</w:t>
      </w:r>
      <w:r>
        <w:rPr>
          <w:rFonts w:hint="eastAsia" w:ascii="仿宋_GB2312" w:hAnsi="仿宋_GB2312" w:eastAsia="仿宋_GB2312"/>
          <w:sz w:val="30"/>
          <w:u w:val="none"/>
        </w:rPr>
        <w:t>元，与</w:t>
      </w:r>
      <w:r>
        <w:rPr>
          <w:rFonts w:hint="default" w:ascii="Times New Roman" w:hAnsi="Times New Roman" w:eastAsia="Times New Roman"/>
          <w:sz w:val="30"/>
          <w:u w:val="none"/>
        </w:rPr>
        <w:t>2019</w:t>
      </w:r>
      <w:r>
        <w:rPr>
          <w:rFonts w:hint="eastAsia" w:ascii="仿宋_GB2312" w:hAnsi="仿宋_GB2312" w:eastAsia="仿宋_GB2312"/>
          <w:sz w:val="30"/>
          <w:u w:val="none"/>
        </w:rPr>
        <w:t>年决算相比减少</w:t>
      </w:r>
      <w:r>
        <w:rPr>
          <w:rFonts w:hint="default" w:ascii="Times New Roman" w:hAnsi="Times New Roman" w:eastAsia="Times New Roman"/>
          <w:sz w:val="30"/>
          <w:u w:val="none"/>
        </w:rPr>
        <w:t>8,228,022.60</w:t>
      </w:r>
      <w:r>
        <w:rPr>
          <w:rFonts w:hint="eastAsia" w:ascii="仿宋_GB2312" w:hAnsi="仿宋_GB2312" w:eastAsia="仿宋_GB2312"/>
          <w:sz w:val="30"/>
          <w:u w:val="none"/>
        </w:rPr>
        <w:t>元</w:t>
      </w:r>
      <w:r>
        <w:rPr>
          <w:u w:val="none"/>
        </w:rPr>
        <w:t xml:space="preserve">， 主要原因是 </w:t>
      </w:r>
      <w:r>
        <w:rPr>
          <w:rFonts w:ascii="Times New Roman" w:eastAsia="Times New Roman"/>
          <w:u w:val="none"/>
        </w:rPr>
        <w:t xml:space="preserve">2020 </w:t>
      </w:r>
      <w:r>
        <w:rPr>
          <w:spacing w:val="-37"/>
          <w:u w:val="none"/>
        </w:rPr>
        <w:t xml:space="preserve">年 </w:t>
      </w:r>
      <w:r>
        <w:rPr>
          <w:rFonts w:ascii="Times New Roman" w:eastAsia="Times New Roman"/>
          <w:u w:val="none"/>
        </w:rPr>
        <w:t xml:space="preserve">10 </w:t>
      </w:r>
      <w:r>
        <w:rPr>
          <w:u w:val="none"/>
        </w:rPr>
        <w:t xml:space="preserve">月起仅发放统筹外养老待遇 </w:t>
      </w:r>
      <w:r>
        <w:rPr>
          <w:spacing w:val="-5"/>
          <w:u w:val="none"/>
        </w:rPr>
        <w:t xml:space="preserve">。其中：基本支出 </w:t>
      </w:r>
      <w:r>
        <w:rPr>
          <w:rFonts w:ascii="Times New Roman" w:eastAsia="Times New Roman"/>
          <w:u w:val="none"/>
        </w:rPr>
        <w:t>4693244.36</w:t>
      </w:r>
      <w:r>
        <w:rPr>
          <w:rFonts w:ascii="Times New Roman" w:eastAsia="Times New Roman"/>
          <w:spacing w:val="74"/>
          <w:u w:val="none"/>
        </w:rPr>
        <w:t xml:space="preserve"> </w:t>
      </w:r>
      <w:r>
        <w:rPr>
          <w:spacing w:val="-8"/>
          <w:u w:val="none"/>
        </w:rPr>
        <w:t xml:space="preserve">元，占 </w:t>
      </w:r>
      <w:r>
        <w:rPr>
          <w:rFonts w:ascii="Times New Roman" w:eastAsia="Times New Roman"/>
          <w:u w:val="none"/>
        </w:rPr>
        <w:t xml:space="preserve">74.74 </w:t>
      </w:r>
      <w:r>
        <w:rPr>
          <w:rFonts w:ascii="Times New Roman" w:eastAsia="Times New Roman"/>
          <w:spacing w:val="-13"/>
          <w:u w:val="none"/>
        </w:rPr>
        <w:t>%</w:t>
      </w:r>
      <w:r>
        <w:rPr>
          <w:spacing w:val="-4"/>
          <w:u w:val="none"/>
        </w:rPr>
        <w:t xml:space="preserve">；项目支出 </w:t>
      </w:r>
      <w:r>
        <w:rPr>
          <w:rFonts w:ascii="Times New Roman" w:eastAsia="Times New Roman"/>
          <w:u w:val="none"/>
        </w:rPr>
        <w:t>1586000.00</w:t>
      </w:r>
      <w:r>
        <w:rPr>
          <w:rFonts w:ascii="Times New Roman" w:eastAsia="Times New Roman"/>
          <w:spacing w:val="74"/>
          <w:u w:val="none"/>
        </w:rPr>
        <w:t xml:space="preserve"> </w:t>
      </w:r>
      <w:r>
        <w:rPr>
          <w:u w:val="none"/>
        </w:rPr>
        <w:t xml:space="preserve">元， 占 </w:t>
      </w:r>
      <w:r>
        <w:rPr>
          <w:rFonts w:ascii="Times New Roman" w:eastAsia="Times New Roman"/>
          <w:u w:val="none"/>
        </w:rPr>
        <w:t xml:space="preserve">25.26 </w:t>
      </w:r>
      <w:r>
        <w:rPr>
          <w:rFonts w:ascii="Times New Roman" w:eastAsia="Times New Roman"/>
          <w:spacing w:val="-10"/>
          <w:u w:val="none"/>
        </w:rPr>
        <w:t>%</w:t>
      </w:r>
      <w:r>
        <w:rPr>
          <w:spacing w:val="-3"/>
          <w:u w:val="none"/>
        </w:rPr>
        <w:t xml:space="preserve">；上缴上级支出 </w:t>
      </w:r>
      <w:r>
        <w:rPr>
          <w:rFonts w:ascii="Times New Roman" w:eastAsia="Times New Roman"/>
          <w:u w:val="none"/>
        </w:rPr>
        <w:t>0</w:t>
      </w:r>
      <w:r>
        <w:rPr>
          <w:rFonts w:ascii="Times New Roman" w:eastAsia="Times New Roman"/>
          <w:spacing w:val="1"/>
          <w:u w:val="none"/>
        </w:rPr>
        <w:t xml:space="preserve">  </w:t>
      </w:r>
      <w:r>
        <w:rPr>
          <w:spacing w:val="-7"/>
          <w:u w:val="none"/>
        </w:rPr>
        <w:t xml:space="preserve">元，占 </w:t>
      </w:r>
      <w:r>
        <w:rPr>
          <w:rFonts w:ascii="Times New Roman" w:eastAsia="Times New Roman"/>
          <w:u w:val="none"/>
        </w:rPr>
        <w:t xml:space="preserve">0 </w:t>
      </w:r>
      <w:r>
        <w:rPr>
          <w:rFonts w:ascii="Times New Roman" w:eastAsia="Times New Roman"/>
          <w:spacing w:val="-10"/>
          <w:u w:val="none"/>
        </w:rPr>
        <w:t>%</w:t>
      </w:r>
      <w:r>
        <w:rPr>
          <w:spacing w:val="-3"/>
          <w:u w:val="none"/>
        </w:rPr>
        <w:t xml:space="preserve">；经营支出 </w:t>
      </w:r>
      <w:r>
        <w:rPr>
          <w:rFonts w:ascii="Times New Roman" w:eastAsia="Times New Roman"/>
          <w:u w:val="none"/>
        </w:rPr>
        <w:t>0</w:t>
      </w:r>
      <w:r>
        <w:rPr>
          <w:rFonts w:ascii="Times New Roman" w:eastAsia="Times New Roman"/>
          <w:spacing w:val="1"/>
          <w:u w:val="none"/>
        </w:rPr>
        <w:t xml:space="preserve">  </w:t>
      </w:r>
      <w:r>
        <w:rPr>
          <w:spacing w:val="-6"/>
          <w:u w:val="none"/>
        </w:rPr>
        <w:t>元，占</w:t>
      </w:r>
      <w:r>
        <w:rPr>
          <w:rFonts w:ascii="Times New Roman" w:eastAsia="Times New Roman"/>
          <w:u w:val="none"/>
        </w:rPr>
        <w:t>0 %</w:t>
      </w:r>
      <w:r>
        <w:rPr>
          <w:u w:val="none"/>
        </w:rPr>
        <w:t xml:space="preserve">；对附属单位补助支出 </w:t>
      </w:r>
      <w:r>
        <w:rPr>
          <w:rFonts w:ascii="Times New Roman" w:eastAsia="Times New Roman"/>
          <w:u w:val="none"/>
        </w:rPr>
        <w:t xml:space="preserve">0 </w:t>
      </w:r>
      <w:r>
        <w:rPr>
          <w:u w:val="none"/>
        </w:rPr>
        <w:t xml:space="preserve">元，占 </w:t>
      </w:r>
      <w:r>
        <w:rPr>
          <w:rFonts w:ascii="Times New Roman" w:eastAsia="Times New Roman"/>
          <w:u w:val="none"/>
        </w:rPr>
        <w:t xml:space="preserve">0 </w:t>
      </w:r>
      <w:r>
        <w:rPr>
          <w:rFonts w:ascii="Times New Roman" w:eastAsia="Times New Roman"/>
          <w:spacing w:val="-3"/>
          <w:u w:val="none"/>
        </w:rPr>
        <w:t>%</w:t>
      </w:r>
      <w:r>
        <w:rPr>
          <w:u w:val="none"/>
        </w:rPr>
        <w:t>。</w:t>
      </w:r>
    </w:p>
    <w:p>
      <w:pPr>
        <w:pStyle w:val="4"/>
        <w:spacing w:before="261"/>
        <w:ind w:left="720"/>
        <w:rPr>
          <w:rFonts w:hint="eastAsia" w:ascii="黑体" w:eastAsia="黑体"/>
          <w:u w:val="none"/>
        </w:rPr>
      </w:pPr>
      <w:bookmarkStart w:id="20" w:name="_bookmark20"/>
      <w:bookmarkEnd w:id="20"/>
      <w:r>
        <w:rPr>
          <w:rFonts w:hint="eastAsia" w:ascii="黑体" w:eastAsia="黑体"/>
          <w:u w:val="none"/>
        </w:rPr>
        <w:t>四、财政拨款收支决算总体情况</w:t>
      </w:r>
    </w:p>
    <w:p>
      <w:pPr>
        <w:pStyle w:val="4"/>
        <w:spacing w:before="3"/>
        <w:rPr>
          <w:rFonts w:ascii="黑体"/>
          <w:sz w:val="37"/>
          <w:u w:val="none"/>
        </w:rPr>
      </w:pPr>
    </w:p>
    <w:p>
      <w:pPr>
        <w:pStyle w:val="4"/>
        <w:spacing w:before="1" w:line="374" w:lineRule="auto"/>
        <w:ind w:left="120" w:right="237" w:firstLine="597"/>
        <w:jc w:val="both"/>
        <w:rPr>
          <w:u w:val="none"/>
        </w:rPr>
      </w:pPr>
      <w:r>
        <w:rPr>
          <w:spacing w:val="-6"/>
          <w:u w:val="none"/>
        </w:rPr>
        <w:t xml:space="preserve">天津一商集团有限公司 </w:t>
      </w:r>
      <w:r>
        <w:rPr>
          <w:rFonts w:ascii="Times New Roman" w:eastAsia="Times New Roman"/>
          <w:u w:val="none"/>
        </w:rPr>
        <w:t xml:space="preserve">2020 </w:t>
      </w:r>
      <w:r>
        <w:rPr>
          <w:u w:val="none"/>
        </w:rPr>
        <w:t>年度财政拨款收入、支出决算总计</w:t>
      </w:r>
      <w:r>
        <w:rPr>
          <w:rFonts w:hint="default" w:ascii="Times New Roman" w:hAnsi="Times New Roman" w:eastAsia="Times New Roman"/>
          <w:sz w:val="30"/>
          <w:u w:val="none"/>
          <w:lang w:val="zh-CN"/>
        </w:rPr>
        <w:t>6,279,244.36</w:t>
      </w:r>
      <w:r>
        <w:rPr>
          <w:rFonts w:hint="eastAsia" w:ascii="仿宋_GB2312" w:hAnsi="仿宋_GB2312" w:eastAsia="仿宋_GB2312"/>
          <w:sz w:val="30"/>
          <w:u w:val="none"/>
          <w:lang w:val="en-US"/>
        </w:rPr>
        <w:t>元，与</w:t>
      </w:r>
      <w:r>
        <w:rPr>
          <w:rFonts w:hint="default" w:ascii="Times New Roman" w:hAnsi="Times New Roman" w:eastAsia="Times New Roman"/>
          <w:sz w:val="30"/>
          <w:u w:val="none"/>
          <w:lang w:val="en-US"/>
        </w:rPr>
        <w:t>2019</w:t>
      </w:r>
      <w:r>
        <w:rPr>
          <w:rFonts w:hint="eastAsia" w:ascii="仿宋_GB2312" w:hAnsi="仿宋_GB2312" w:eastAsia="仿宋_GB2312"/>
          <w:sz w:val="30"/>
          <w:u w:val="none"/>
          <w:lang w:val="en-US"/>
        </w:rPr>
        <w:t>年决算相比减少</w:t>
      </w:r>
      <w:r>
        <w:rPr>
          <w:rFonts w:hint="default" w:ascii="Times New Roman" w:hAnsi="Times New Roman" w:eastAsia="Times New Roman"/>
          <w:sz w:val="30"/>
          <w:u w:val="none"/>
          <w:lang w:val="en-US"/>
        </w:rPr>
        <w:t>10,834,040.94</w:t>
      </w:r>
      <w:r>
        <w:rPr>
          <w:rFonts w:hint="eastAsia" w:ascii="仿宋_GB2312" w:hAnsi="仿宋_GB2312" w:eastAsia="仿宋_GB2312"/>
          <w:sz w:val="30"/>
          <w:u w:val="none"/>
          <w:lang w:val="en-US"/>
        </w:rPr>
        <w:t>元</w:t>
      </w:r>
      <w:r>
        <w:rPr>
          <w:spacing w:val="-10"/>
          <w:u w:val="none"/>
        </w:rPr>
        <w:t xml:space="preserve">，主要原因是 </w:t>
      </w:r>
      <w:r>
        <w:rPr>
          <w:rFonts w:ascii="Times New Roman" w:eastAsia="Times New Roman"/>
          <w:u w:val="none"/>
        </w:rPr>
        <w:t xml:space="preserve">2020 </w:t>
      </w:r>
      <w:r>
        <w:rPr>
          <w:spacing w:val="-37"/>
          <w:u w:val="none"/>
        </w:rPr>
        <w:t xml:space="preserve">年 </w:t>
      </w:r>
      <w:r>
        <w:rPr>
          <w:rFonts w:ascii="Times New Roman" w:eastAsia="Times New Roman"/>
          <w:u w:val="none"/>
        </w:rPr>
        <w:t xml:space="preserve">10 </w:t>
      </w:r>
      <w:r>
        <w:rPr>
          <w:u w:val="none"/>
        </w:rPr>
        <w:t>月起仅发放统筹外养老待遇。</w:t>
      </w:r>
    </w:p>
    <w:p>
      <w:pPr>
        <w:pStyle w:val="4"/>
        <w:spacing w:before="260"/>
        <w:ind w:left="720"/>
        <w:rPr>
          <w:rFonts w:hint="eastAsia" w:ascii="黑体" w:eastAsia="黑体"/>
          <w:u w:val="none"/>
        </w:rPr>
      </w:pPr>
      <w:bookmarkStart w:id="21" w:name="_bookmark21"/>
      <w:bookmarkEnd w:id="21"/>
      <w:r>
        <w:rPr>
          <w:rFonts w:hint="eastAsia" w:ascii="黑体" w:eastAsia="黑体"/>
          <w:u w:val="none"/>
        </w:rPr>
        <w:t>五、一般公共预算财政拨款支出决算情况</w:t>
      </w:r>
    </w:p>
    <w:p>
      <w:pPr>
        <w:pStyle w:val="4"/>
        <w:spacing w:before="1"/>
        <w:rPr>
          <w:rFonts w:ascii="黑体"/>
          <w:sz w:val="37"/>
          <w:u w:val="none"/>
        </w:rPr>
      </w:pPr>
    </w:p>
    <w:p>
      <w:pPr>
        <w:pStyle w:val="3"/>
        <w:ind w:left="600"/>
        <w:rPr>
          <w:u w:val="none"/>
        </w:rPr>
      </w:pPr>
      <w:r>
        <w:rPr>
          <w:u w:val="none"/>
        </w:rPr>
        <w:t>（一）总体情况</w:t>
      </w:r>
    </w:p>
    <w:p>
      <w:pPr>
        <w:pStyle w:val="4"/>
        <w:spacing w:before="216" w:line="374" w:lineRule="auto"/>
        <w:ind w:left="120" w:right="311" w:firstLine="599"/>
        <w:jc w:val="both"/>
        <w:rPr>
          <w:u w:val="none"/>
        </w:rPr>
      </w:pPr>
      <w:r>
        <w:rPr>
          <w:spacing w:val="-6"/>
          <w:u w:val="none"/>
        </w:rPr>
        <w:t xml:space="preserve">天津一商集团有限公司 </w:t>
      </w:r>
      <w:r>
        <w:rPr>
          <w:rFonts w:ascii="Times New Roman" w:eastAsia="Times New Roman"/>
          <w:u w:val="none"/>
        </w:rPr>
        <w:t xml:space="preserve">2020 </w:t>
      </w:r>
      <w:r>
        <w:rPr>
          <w:spacing w:val="-2"/>
          <w:u w:val="none"/>
        </w:rPr>
        <w:t>年度部门决算一般公共</w:t>
      </w:r>
      <w:r>
        <w:rPr>
          <w:u w:val="none"/>
        </w:rPr>
        <w:t xml:space="preserve">预算财政拨款支出合计 </w:t>
      </w:r>
      <w:r>
        <w:rPr>
          <w:rFonts w:ascii="Times New Roman" w:eastAsia="Times New Roman"/>
          <w:u w:val="none"/>
        </w:rPr>
        <w:t>6279244.36</w:t>
      </w:r>
      <w:r>
        <w:rPr>
          <w:rFonts w:ascii="Times New Roman" w:eastAsia="Times New Roman"/>
          <w:spacing w:val="74"/>
          <w:u w:val="none"/>
        </w:rPr>
        <w:t xml:space="preserve"> </w:t>
      </w:r>
      <w:r>
        <w:rPr>
          <w:spacing w:val="-19"/>
          <w:u w:val="none"/>
        </w:rPr>
        <w:t xml:space="preserve">元，与 </w:t>
      </w:r>
      <w:r>
        <w:rPr>
          <w:rFonts w:ascii="Times New Roman" w:eastAsia="Times New Roman"/>
          <w:u w:val="none"/>
        </w:rPr>
        <w:t xml:space="preserve">2019 </w:t>
      </w:r>
      <w:r>
        <w:rPr>
          <w:u w:val="none"/>
        </w:rPr>
        <w:t xml:space="preserve">年决算相比减少 </w:t>
      </w:r>
      <w:r>
        <w:rPr>
          <w:rFonts w:ascii="Times New Roman" w:eastAsia="Times New Roman"/>
          <w:u w:val="none"/>
        </w:rPr>
        <w:t>8228022.6</w:t>
      </w:r>
      <w:r>
        <w:rPr>
          <w:rFonts w:ascii="Times New Roman" w:eastAsia="Times New Roman"/>
          <w:spacing w:val="71"/>
          <w:u w:val="none"/>
        </w:rPr>
        <w:t xml:space="preserve"> </w:t>
      </w:r>
      <w:r>
        <w:rPr>
          <w:spacing w:val="-10"/>
          <w:u w:val="none"/>
        </w:rPr>
        <w:t xml:space="preserve">元，主要原因是 </w:t>
      </w:r>
      <w:r>
        <w:rPr>
          <w:rFonts w:ascii="Times New Roman" w:eastAsia="Times New Roman"/>
          <w:u w:val="none"/>
        </w:rPr>
        <w:t xml:space="preserve">2020 </w:t>
      </w:r>
      <w:r>
        <w:rPr>
          <w:spacing w:val="-38"/>
          <w:u w:val="none"/>
        </w:rPr>
        <w:t xml:space="preserve">年 </w:t>
      </w:r>
      <w:r>
        <w:rPr>
          <w:rFonts w:ascii="Times New Roman" w:eastAsia="Times New Roman"/>
          <w:u w:val="none"/>
        </w:rPr>
        <w:t xml:space="preserve">10 </w:t>
      </w:r>
      <w:r>
        <w:rPr>
          <w:u w:val="none"/>
        </w:rPr>
        <w:t>月起仅发放统筹外养老待遇。</w:t>
      </w:r>
    </w:p>
    <w:p>
      <w:pPr>
        <w:pStyle w:val="3"/>
        <w:spacing w:before="1"/>
        <w:rPr>
          <w:u w:val="none"/>
        </w:rPr>
      </w:pPr>
      <w:r>
        <w:rPr>
          <w:u w:val="none"/>
        </w:rPr>
        <w:t>（二）具体情况</w:t>
      </w:r>
    </w:p>
    <w:p>
      <w:pPr>
        <w:pStyle w:val="4"/>
        <w:spacing w:before="200" w:line="362" w:lineRule="auto"/>
        <w:ind w:left="120" w:right="253" w:firstLine="599"/>
        <w:jc w:val="both"/>
        <w:rPr>
          <w:u w:val="none"/>
        </w:rPr>
      </w:pPr>
      <w:r>
        <w:rPr>
          <w:rFonts w:ascii="Times New Roman" w:hAnsi="Times New Roman" w:eastAsia="Times New Roman"/>
          <w:u w:val="none"/>
        </w:rPr>
        <w:t>1</w:t>
      </w:r>
      <w:r>
        <w:rPr>
          <w:spacing w:val="-1"/>
          <w:u w:val="none"/>
        </w:rPr>
        <w:t xml:space="preserve">、“社会保障和就业支出” </w:t>
      </w:r>
      <w:r>
        <w:rPr>
          <w:rFonts w:ascii="Times New Roman" w:hAnsi="Times New Roman" w:eastAsia="Times New Roman"/>
          <w:u w:val="none"/>
        </w:rPr>
        <w:t>4633244.36</w:t>
      </w:r>
      <w:r>
        <w:rPr>
          <w:rFonts w:ascii="Times New Roman" w:hAnsi="Times New Roman" w:eastAsia="Times New Roman"/>
          <w:spacing w:val="73"/>
          <w:u w:val="none"/>
        </w:rPr>
        <w:t xml:space="preserve"> </w:t>
      </w:r>
      <w:r>
        <w:rPr>
          <w:spacing w:val="-22"/>
          <w:u w:val="none"/>
        </w:rPr>
        <w:t xml:space="preserve">元，与 </w:t>
      </w:r>
      <w:r>
        <w:rPr>
          <w:rFonts w:ascii="Times New Roman" w:hAnsi="Times New Roman" w:eastAsia="Times New Roman"/>
          <w:u w:val="none"/>
        </w:rPr>
        <w:t xml:space="preserve">2019 </w:t>
      </w:r>
      <w:r>
        <w:rPr>
          <w:u w:val="none"/>
        </w:rPr>
        <w:t xml:space="preserve">年决算相比减少 </w:t>
      </w:r>
      <w:r>
        <w:rPr>
          <w:rFonts w:ascii="Times New Roman" w:hAnsi="Times New Roman" w:eastAsia="Times New Roman"/>
          <w:u w:val="none"/>
        </w:rPr>
        <w:t>1578022.6</w:t>
      </w:r>
      <w:r>
        <w:rPr>
          <w:rFonts w:ascii="Times New Roman" w:hAnsi="Times New Roman" w:eastAsia="Times New Roman"/>
          <w:spacing w:val="72"/>
          <w:u w:val="none"/>
        </w:rPr>
        <w:t xml:space="preserve"> </w:t>
      </w:r>
      <w:r>
        <w:rPr>
          <w:u w:val="none"/>
        </w:rPr>
        <w:t>元，其中：</w:t>
      </w:r>
    </w:p>
    <w:p>
      <w:pPr>
        <w:pStyle w:val="4"/>
        <w:spacing w:line="362" w:lineRule="auto"/>
        <w:ind w:left="120" w:right="388" w:firstLine="599"/>
        <w:jc w:val="both"/>
        <w:rPr>
          <w:u w:val="none"/>
        </w:rPr>
      </w:pPr>
      <w:r>
        <w:rPr>
          <w:u w:val="none"/>
        </w:rPr>
        <w:t>“行政事业单位养老支出”4633244.36</w:t>
      </w:r>
      <w:r>
        <w:rPr>
          <w:spacing w:val="-11"/>
          <w:u w:val="none"/>
        </w:rPr>
        <w:t xml:space="preserve"> 元，包括“行政单位离退休”4633244.36</w:t>
      </w:r>
      <w:r>
        <w:rPr>
          <w:spacing w:val="-10"/>
          <w:u w:val="none"/>
        </w:rPr>
        <w:t xml:space="preserve"> 元，主要用于：发放离退休人员发放工资、增资等支出。</w:t>
      </w:r>
    </w:p>
    <w:p>
      <w:pPr>
        <w:spacing w:after="0" w:line="362" w:lineRule="auto"/>
        <w:jc w:val="both"/>
        <w:rPr>
          <w:u w:val="none"/>
        </w:rPr>
        <w:sectPr>
          <w:pgSz w:w="11910" w:h="16840"/>
          <w:pgMar w:top="1560" w:right="1540" w:bottom="1060" w:left="1680" w:header="0" w:footer="873" w:gutter="0"/>
        </w:sectPr>
      </w:pPr>
    </w:p>
    <w:p>
      <w:pPr>
        <w:pStyle w:val="4"/>
        <w:spacing w:before="45"/>
        <w:ind w:left="720"/>
        <w:rPr>
          <w:u w:val="none"/>
        </w:rPr>
      </w:pPr>
      <w:r>
        <w:rPr>
          <w:u w:val="none"/>
        </w:rPr>
        <w:t>2、“卫生健康支出”1646000 元，其中：</w:t>
      </w:r>
    </w:p>
    <w:p>
      <w:pPr>
        <w:pStyle w:val="4"/>
        <w:spacing w:before="196" w:line="360" w:lineRule="auto"/>
        <w:ind w:left="120" w:firstLine="751"/>
        <w:rPr>
          <w:u w:val="none"/>
        </w:rPr>
      </w:pPr>
      <w:r>
        <w:rPr>
          <w:u w:val="none"/>
        </w:rPr>
        <w:t>“行政事业单位医疗”1646000</w:t>
      </w:r>
      <w:r>
        <w:rPr>
          <w:spacing w:val="-11"/>
          <w:u w:val="none"/>
        </w:rPr>
        <w:t xml:space="preserve"> 元，包括“行政单位医疗” 60000</w:t>
      </w:r>
      <w:r>
        <w:rPr>
          <w:spacing w:val="-18"/>
          <w:u w:val="none"/>
        </w:rPr>
        <w:t xml:space="preserve"> 元，主要用于：离退休人员医疗费支出；“事业单位医疗”</w:t>
      </w:r>
    </w:p>
    <w:p>
      <w:pPr>
        <w:pStyle w:val="4"/>
        <w:spacing w:before="6"/>
        <w:ind w:left="120"/>
        <w:rPr>
          <w:u w:val="none"/>
        </w:rPr>
      </w:pPr>
      <w:r>
        <w:rPr>
          <w:u w:val="none"/>
        </w:rPr>
        <w:t>1586000 元，主要用于：离退休人员医疗费支出。</w:t>
      </w:r>
    </w:p>
    <w:p>
      <w:pPr>
        <w:pStyle w:val="4"/>
        <w:spacing w:before="11"/>
        <w:rPr>
          <w:sz w:val="36"/>
          <w:u w:val="none"/>
        </w:rPr>
      </w:pPr>
    </w:p>
    <w:p>
      <w:pPr>
        <w:pStyle w:val="4"/>
        <w:spacing w:before="1"/>
        <w:ind w:left="720"/>
        <w:rPr>
          <w:rFonts w:hint="eastAsia" w:ascii="黑体" w:eastAsia="黑体"/>
          <w:u w:val="none"/>
        </w:rPr>
      </w:pPr>
      <w:bookmarkStart w:id="22" w:name="_bookmark22"/>
      <w:bookmarkEnd w:id="22"/>
      <w:r>
        <w:rPr>
          <w:rFonts w:hint="eastAsia" w:ascii="黑体" w:eastAsia="黑体"/>
          <w:u w:val="none"/>
        </w:rPr>
        <w:t>六、一般公共预算财政拨款基本支出决算情况</w:t>
      </w:r>
    </w:p>
    <w:p>
      <w:pPr>
        <w:pStyle w:val="4"/>
        <w:spacing w:before="1"/>
        <w:rPr>
          <w:rFonts w:ascii="黑体"/>
          <w:sz w:val="37"/>
          <w:u w:val="none"/>
        </w:rPr>
      </w:pPr>
    </w:p>
    <w:p>
      <w:pPr>
        <w:pStyle w:val="4"/>
        <w:spacing w:line="374" w:lineRule="auto"/>
        <w:ind w:left="120" w:right="256" w:firstLine="599"/>
        <w:jc w:val="both"/>
        <w:rPr>
          <w:u w:val="none"/>
        </w:rPr>
      </w:pPr>
      <w:r>
        <w:rPr>
          <w:spacing w:val="-6"/>
          <w:u w:val="none"/>
        </w:rPr>
        <w:t xml:space="preserve">天津一商集团有限公司 </w:t>
      </w:r>
      <w:r>
        <w:rPr>
          <w:rFonts w:ascii="Times New Roman" w:eastAsia="Times New Roman"/>
          <w:u w:val="none"/>
        </w:rPr>
        <w:t xml:space="preserve">2020 </w:t>
      </w:r>
      <w:r>
        <w:rPr>
          <w:u w:val="none"/>
        </w:rPr>
        <w:t xml:space="preserve">年度部门决算一般公共预算财政拨款基本支出合计 </w:t>
      </w:r>
      <w:r>
        <w:rPr>
          <w:rFonts w:ascii="Times New Roman" w:eastAsia="Times New Roman"/>
          <w:u w:val="none"/>
        </w:rPr>
        <w:t>4693244.36</w:t>
      </w:r>
      <w:r>
        <w:rPr>
          <w:rFonts w:ascii="Times New Roman" w:eastAsia="Times New Roman"/>
          <w:spacing w:val="74"/>
          <w:u w:val="none"/>
        </w:rPr>
        <w:t xml:space="preserve"> </w:t>
      </w:r>
      <w:r>
        <w:rPr>
          <w:spacing w:val="-19"/>
          <w:u w:val="none"/>
        </w:rPr>
        <w:t xml:space="preserve">元，与 </w:t>
      </w:r>
      <w:r>
        <w:rPr>
          <w:rFonts w:ascii="Times New Roman" w:eastAsia="Times New Roman"/>
          <w:u w:val="none"/>
        </w:rPr>
        <w:t xml:space="preserve">2019 </w:t>
      </w:r>
      <w:r>
        <w:rPr>
          <w:u w:val="none"/>
        </w:rPr>
        <w:t>年决算相比减少</w:t>
      </w:r>
      <w:r>
        <w:rPr>
          <w:spacing w:val="145"/>
          <w:u w:val="none"/>
        </w:rPr>
        <w:t xml:space="preserve"> </w:t>
      </w:r>
      <w:r>
        <w:rPr>
          <w:rFonts w:ascii="Times New Roman" w:eastAsia="Times New Roman"/>
          <w:u w:val="none"/>
        </w:rPr>
        <w:t>1578022.6</w:t>
      </w:r>
      <w:r>
        <w:rPr>
          <w:rFonts w:ascii="Times New Roman" w:eastAsia="Times New Roman"/>
          <w:spacing w:val="74"/>
          <w:u w:val="none"/>
        </w:rPr>
        <w:t xml:space="preserve"> </w:t>
      </w:r>
      <w:r>
        <w:rPr>
          <w:spacing w:val="-14"/>
          <w:u w:val="none"/>
        </w:rPr>
        <w:t xml:space="preserve">元，主要原因是 </w:t>
      </w:r>
      <w:r>
        <w:rPr>
          <w:rFonts w:ascii="Times New Roman" w:eastAsia="Times New Roman"/>
          <w:u w:val="none"/>
        </w:rPr>
        <w:t xml:space="preserve">2020 </w:t>
      </w:r>
      <w:r>
        <w:rPr>
          <w:spacing w:val="-38"/>
          <w:u w:val="none"/>
        </w:rPr>
        <w:t xml:space="preserve">年 </w:t>
      </w:r>
      <w:r>
        <w:rPr>
          <w:rFonts w:ascii="Times New Roman" w:eastAsia="Times New Roman"/>
          <w:u w:val="none"/>
        </w:rPr>
        <w:t xml:space="preserve">10 </w:t>
      </w:r>
      <w:r>
        <w:rPr>
          <w:u w:val="none"/>
        </w:rPr>
        <w:t>月起仅发放统筹外养老待遇。具体情况如下：</w:t>
      </w:r>
    </w:p>
    <w:p>
      <w:pPr>
        <w:pStyle w:val="4"/>
        <w:spacing w:before="1"/>
        <w:ind w:left="720"/>
        <w:jc w:val="both"/>
        <w:rPr>
          <w:rFonts w:ascii="Times New Roman" w:hAnsi="Times New Roman" w:eastAsia="Times New Roman"/>
          <w:u w:val="none"/>
        </w:rPr>
      </w:pPr>
      <w:r>
        <w:rPr>
          <w:rFonts w:ascii="Times New Roman" w:hAnsi="Times New Roman" w:eastAsia="Times New Roman"/>
          <w:u w:val="none"/>
        </w:rPr>
        <w:t>1</w:t>
      </w:r>
      <w:r>
        <w:rPr>
          <w:u w:val="none"/>
        </w:rPr>
        <w:t>、</w:t>
      </w:r>
      <w:r>
        <w:rPr>
          <w:rFonts w:ascii="Times New Roman" w:hAnsi="Times New Roman" w:eastAsia="Times New Roman"/>
          <w:u w:val="none"/>
        </w:rPr>
        <w:t>“</w:t>
      </w:r>
      <w:r>
        <w:rPr>
          <w:u w:val="none"/>
        </w:rPr>
        <w:t>对个人和家庭的补助</w:t>
      </w:r>
      <w:r>
        <w:rPr>
          <w:rFonts w:ascii="Times New Roman" w:hAnsi="Times New Roman" w:eastAsia="Times New Roman"/>
          <w:u w:val="none"/>
        </w:rPr>
        <w:t xml:space="preserve">” 4693244.36  </w:t>
      </w:r>
      <w:r>
        <w:rPr>
          <w:u w:val="none"/>
        </w:rPr>
        <w:t>元，其中：</w:t>
      </w:r>
      <w:r>
        <w:rPr>
          <w:rFonts w:ascii="Times New Roman" w:hAnsi="Times New Roman" w:eastAsia="Times New Roman"/>
          <w:u w:val="none"/>
        </w:rPr>
        <w:t>“</w:t>
      </w:r>
      <w:r>
        <w:rPr>
          <w:u w:val="none"/>
        </w:rPr>
        <w:t>离休费</w:t>
      </w:r>
      <w:r>
        <w:rPr>
          <w:rFonts w:ascii="Times New Roman" w:hAnsi="Times New Roman" w:eastAsia="Times New Roman"/>
          <w:u w:val="none"/>
        </w:rPr>
        <w:t>”</w:t>
      </w:r>
    </w:p>
    <w:p>
      <w:pPr>
        <w:pStyle w:val="4"/>
        <w:spacing w:before="216"/>
        <w:ind w:left="120"/>
        <w:rPr>
          <w:rFonts w:ascii="Times New Roman" w:hAnsi="Times New Roman" w:eastAsia="Times New Roman"/>
          <w:u w:val="none"/>
        </w:rPr>
      </w:pPr>
      <w:r>
        <w:rPr>
          <w:rFonts w:ascii="Times New Roman" w:hAnsi="Times New Roman" w:eastAsia="Times New Roman"/>
          <w:u w:val="none"/>
        </w:rPr>
        <w:t>803840.19</w:t>
      </w:r>
      <w:r>
        <w:rPr>
          <w:rFonts w:ascii="Times New Roman" w:hAnsi="Times New Roman" w:eastAsia="Times New Roman"/>
          <w:spacing w:val="74"/>
          <w:u w:val="none"/>
        </w:rPr>
        <w:t xml:space="preserve"> </w:t>
      </w:r>
      <w:r>
        <w:rPr>
          <w:u w:val="none"/>
        </w:rPr>
        <w:t>元，主要用于：离休工资等经费发放；</w:t>
      </w:r>
      <w:r>
        <w:rPr>
          <w:rFonts w:ascii="Times New Roman" w:hAnsi="Times New Roman" w:eastAsia="Times New Roman"/>
          <w:u w:val="none"/>
        </w:rPr>
        <w:t>“</w:t>
      </w:r>
      <w:r>
        <w:rPr>
          <w:u w:val="none"/>
        </w:rPr>
        <w:t>退休费</w:t>
      </w:r>
      <w:r>
        <w:rPr>
          <w:rFonts w:ascii="Times New Roman" w:hAnsi="Times New Roman" w:eastAsia="Times New Roman"/>
          <w:u w:val="none"/>
        </w:rPr>
        <w:t>”</w:t>
      </w:r>
    </w:p>
    <w:p>
      <w:pPr>
        <w:pStyle w:val="4"/>
        <w:spacing w:before="216" w:line="374" w:lineRule="auto"/>
        <w:ind w:left="120" w:right="388"/>
        <w:rPr>
          <w:u w:val="none"/>
        </w:rPr>
      </w:pPr>
      <w:r>
        <w:rPr>
          <w:rFonts w:ascii="Times New Roman" w:hAnsi="Times New Roman" w:eastAsia="Times New Roman"/>
          <w:u w:val="none"/>
        </w:rPr>
        <w:t>3829404.17</w:t>
      </w:r>
      <w:r>
        <w:rPr>
          <w:rFonts w:ascii="Times New Roman" w:hAnsi="Times New Roman" w:eastAsia="Times New Roman"/>
          <w:spacing w:val="68"/>
          <w:u w:val="none"/>
        </w:rPr>
        <w:t xml:space="preserve"> </w:t>
      </w:r>
      <w:r>
        <w:rPr>
          <w:u w:val="none"/>
        </w:rPr>
        <w:t>元，主要用于：退休工资等经费发放；“医疗费补助”</w:t>
      </w:r>
      <w:r>
        <w:rPr>
          <w:rFonts w:ascii="Times New Roman" w:hAnsi="Times New Roman" w:eastAsia="Times New Roman"/>
          <w:u w:val="none"/>
        </w:rPr>
        <w:t xml:space="preserve">60000 </w:t>
      </w:r>
      <w:r>
        <w:rPr>
          <w:u w:val="none"/>
        </w:rPr>
        <w:t>元，主要用于：离退休人员医疗费等发放；</w:t>
      </w:r>
    </w:p>
    <w:p>
      <w:pPr>
        <w:pStyle w:val="4"/>
        <w:spacing w:before="260"/>
        <w:ind w:left="720"/>
        <w:rPr>
          <w:rFonts w:hint="eastAsia" w:ascii="黑体" w:eastAsia="黑体"/>
          <w:u w:val="none"/>
        </w:rPr>
      </w:pPr>
      <w:bookmarkStart w:id="23" w:name="_bookmark23"/>
      <w:bookmarkEnd w:id="23"/>
      <w:r>
        <w:rPr>
          <w:rFonts w:hint="eastAsia" w:ascii="黑体" w:eastAsia="黑体"/>
          <w:u w:val="none"/>
        </w:rPr>
        <w:t>七、政府性基金预算财政拨款收支决算情况</w:t>
      </w:r>
    </w:p>
    <w:p>
      <w:pPr>
        <w:pStyle w:val="4"/>
        <w:spacing w:before="3"/>
        <w:rPr>
          <w:rFonts w:ascii="黑体"/>
          <w:sz w:val="37"/>
          <w:u w:val="none"/>
        </w:rPr>
      </w:pPr>
    </w:p>
    <w:p>
      <w:pPr>
        <w:pStyle w:val="4"/>
        <w:spacing w:line="374" w:lineRule="auto"/>
        <w:ind w:left="120" w:right="311" w:firstLine="599"/>
        <w:jc w:val="both"/>
        <w:rPr>
          <w:rFonts w:hint="default" w:ascii="Times New Roman" w:hAnsi="Times New Roman" w:eastAsia="仿宋_GB2312" w:cs="Times New Roman"/>
          <w:u w:val="none"/>
        </w:rPr>
      </w:pPr>
      <w:r>
        <w:rPr>
          <w:rFonts w:hint="default" w:ascii="Times New Roman" w:hAnsi="Times New Roman" w:eastAsia="仿宋_GB2312" w:cs="Times New Roman"/>
          <w:spacing w:val="-6"/>
          <w:u w:val="none"/>
        </w:rPr>
        <w:t xml:space="preserve">天津一商集团有限公司 </w:t>
      </w:r>
      <w:r>
        <w:rPr>
          <w:rFonts w:hint="default" w:ascii="Times New Roman" w:hAnsi="Times New Roman" w:eastAsia="仿宋_GB2312" w:cs="Times New Roman"/>
          <w:u w:val="none"/>
        </w:rPr>
        <w:t xml:space="preserve">2020 </w:t>
      </w:r>
      <w:r>
        <w:rPr>
          <w:rFonts w:hint="default" w:ascii="Times New Roman" w:hAnsi="Times New Roman" w:eastAsia="仿宋_GB2312" w:cs="Times New Roman"/>
          <w:spacing w:val="-2"/>
          <w:u w:val="none"/>
        </w:rPr>
        <w:t>年度无政府性基金预算</w:t>
      </w:r>
      <w:r>
        <w:rPr>
          <w:rFonts w:hint="default" w:ascii="Times New Roman" w:hAnsi="Times New Roman" w:eastAsia="仿宋_GB2312" w:cs="Times New Roman"/>
          <w:u w:val="none"/>
        </w:rPr>
        <w:t>财政拨款收入、支出和结转结余。</w:t>
      </w:r>
    </w:p>
    <w:p>
      <w:pPr>
        <w:pStyle w:val="4"/>
        <w:spacing w:before="261"/>
        <w:ind w:left="720"/>
        <w:rPr>
          <w:rFonts w:hint="eastAsia" w:ascii="黑体" w:hAnsi="黑体" w:eastAsia="黑体"/>
          <w:u w:val="none"/>
        </w:rPr>
      </w:pPr>
      <w:bookmarkStart w:id="24" w:name="_bookmark24"/>
      <w:bookmarkEnd w:id="24"/>
      <w:r>
        <w:rPr>
          <w:rFonts w:hint="eastAsia" w:ascii="黑体" w:hAnsi="黑体" w:eastAsia="黑体"/>
          <w:u w:val="none"/>
        </w:rPr>
        <w:t>八、一般公共预算财政拨款“三公”经费支出决算情况</w:t>
      </w:r>
    </w:p>
    <w:p>
      <w:pPr>
        <w:pStyle w:val="4"/>
        <w:spacing w:before="3"/>
        <w:rPr>
          <w:rFonts w:ascii="黑体"/>
          <w:sz w:val="37"/>
          <w:u w:val="none"/>
        </w:rPr>
      </w:pPr>
    </w:p>
    <w:p>
      <w:pPr>
        <w:pStyle w:val="4"/>
        <w:ind w:left="720"/>
        <w:jc w:val="both"/>
        <w:rPr>
          <w:u w:val="none"/>
        </w:rPr>
      </w:pPr>
      <w:r>
        <w:rPr>
          <w:rFonts w:ascii="Times New Roman" w:hAnsi="Times New Roman" w:eastAsia="Times New Roman"/>
          <w:u w:val="none"/>
        </w:rPr>
        <w:t xml:space="preserve">2020 </w:t>
      </w:r>
      <w:r>
        <w:rPr>
          <w:u w:val="none"/>
        </w:rPr>
        <w:t>年一般公共预算财政拨款</w:t>
      </w:r>
      <w:r>
        <w:rPr>
          <w:rFonts w:ascii="Times New Roman" w:hAnsi="Times New Roman" w:eastAsia="Times New Roman"/>
          <w:u w:val="none"/>
        </w:rPr>
        <w:t>“</w:t>
      </w:r>
      <w:r>
        <w:rPr>
          <w:u w:val="none"/>
        </w:rPr>
        <w:t>三公</w:t>
      </w:r>
      <w:r>
        <w:rPr>
          <w:rFonts w:ascii="Times New Roman" w:hAnsi="Times New Roman" w:eastAsia="Times New Roman"/>
          <w:u w:val="none"/>
        </w:rPr>
        <w:t>”</w:t>
      </w:r>
      <w:r>
        <w:rPr>
          <w:u w:val="none"/>
        </w:rPr>
        <w:t xml:space="preserve">经费决算 </w:t>
      </w:r>
      <w:r>
        <w:rPr>
          <w:rFonts w:ascii="Times New Roman" w:hAnsi="Times New Roman" w:eastAsia="Times New Roman"/>
          <w:u w:val="none"/>
        </w:rPr>
        <w:t>0</w:t>
      </w:r>
      <w:r>
        <w:rPr>
          <w:rFonts w:ascii="Times New Roman" w:hAnsi="Times New Roman" w:eastAsia="Times New Roman"/>
          <w:spacing w:val="73"/>
          <w:u w:val="none"/>
        </w:rPr>
        <w:t xml:space="preserve"> </w:t>
      </w:r>
      <w:r>
        <w:rPr>
          <w:u w:val="none"/>
        </w:rPr>
        <w:t>元，与</w:t>
      </w:r>
    </w:p>
    <w:p>
      <w:pPr>
        <w:pStyle w:val="4"/>
        <w:tabs>
          <w:tab w:val="left" w:pos="4383"/>
          <w:tab w:val="left" w:pos="4832"/>
        </w:tabs>
        <w:spacing w:before="216" w:line="374" w:lineRule="auto"/>
        <w:ind w:left="120" w:right="256"/>
        <w:rPr>
          <w:u w:val="none"/>
        </w:rPr>
      </w:pPr>
      <w:r>
        <w:rPr>
          <w:rFonts w:ascii="Times New Roman" w:hAnsi="Times New Roman" w:eastAsia="Times New Roman"/>
          <w:u w:val="none"/>
        </w:rPr>
        <w:t>2020</w:t>
      </w:r>
      <w:r>
        <w:rPr>
          <w:rFonts w:ascii="Times New Roman" w:hAnsi="Times New Roman" w:eastAsia="Times New Roman"/>
          <w:spacing w:val="-2"/>
          <w:u w:val="none"/>
        </w:rPr>
        <w:t xml:space="preserve"> </w:t>
      </w:r>
      <w:r>
        <w:rPr>
          <w:u w:val="none"/>
        </w:rPr>
        <w:t>年预算相比</w:t>
      </w:r>
      <w:r>
        <w:rPr>
          <w:rFonts w:hint="eastAsia"/>
          <w:u w:val="none"/>
          <w:lang w:val="en-US" w:eastAsia="zh-CN"/>
        </w:rPr>
        <w:t>持平</w:t>
      </w:r>
      <w:r>
        <w:rPr>
          <w:spacing w:val="-8"/>
          <w:u w:val="none"/>
        </w:rPr>
        <w:t>，</w:t>
      </w:r>
      <w:r>
        <w:rPr>
          <w:u w:val="none"/>
        </w:rPr>
        <w:t>主要原因是本年度未</w:t>
      </w:r>
      <w:r>
        <w:rPr>
          <w:spacing w:val="-16"/>
          <w:u w:val="none"/>
        </w:rPr>
        <w:t>用</w:t>
      </w:r>
      <w:r>
        <w:rPr>
          <w:u w:val="none"/>
        </w:rPr>
        <w:t>一般公共预算财政拨款列支“三公”经费。具体情况：</w:t>
      </w:r>
    </w:p>
    <w:p>
      <w:pPr>
        <w:spacing w:after="0" w:line="374" w:lineRule="auto"/>
        <w:rPr>
          <w:u w:val="none"/>
        </w:rPr>
        <w:sectPr>
          <w:pgSz w:w="11910" w:h="16840"/>
          <w:pgMar w:top="1540" w:right="1540" w:bottom="1060" w:left="1680" w:header="0" w:footer="873" w:gutter="0"/>
        </w:sectPr>
      </w:pPr>
    </w:p>
    <w:p>
      <w:pPr>
        <w:pStyle w:val="4"/>
        <w:tabs>
          <w:tab w:val="left" w:pos="1320"/>
          <w:tab w:val="left" w:pos="1769"/>
          <w:tab w:val="left" w:pos="2220"/>
          <w:tab w:val="left" w:pos="2669"/>
          <w:tab w:val="left" w:pos="3272"/>
          <w:tab w:val="left" w:pos="3720"/>
          <w:tab w:val="left" w:pos="4921"/>
          <w:tab w:val="left" w:pos="5070"/>
          <w:tab w:val="left" w:pos="5881"/>
          <w:tab w:val="left" w:pos="6330"/>
        </w:tabs>
        <w:spacing w:before="42" w:line="374" w:lineRule="auto"/>
        <w:ind w:left="120" w:right="256" w:firstLine="599"/>
        <w:rPr>
          <w:u w:val="none"/>
        </w:rPr>
      </w:pPr>
      <w:r>
        <w:rPr>
          <w:u w:val="none"/>
        </w:rPr>
        <w:t>（一）</w:t>
      </w:r>
      <w:r>
        <w:rPr>
          <w:rFonts w:ascii="Times New Roman" w:eastAsia="Times New Roman"/>
          <w:u w:val="none"/>
        </w:rPr>
        <w:t>2020</w:t>
      </w:r>
      <w:r>
        <w:rPr>
          <w:rFonts w:ascii="Times New Roman" w:eastAsia="Times New Roman"/>
          <w:spacing w:val="-3"/>
          <w:u w:val="none"/>
        </w:rPr>
        <w:t xml:space="preserve"> </w:t>
      </w:r>
      <w:r>
        <w:rPr>
          <w:u w:val="none"/>
        </w:rPr>
        <w:t>年因公出</w:t>
      </w:r>
      <w:r>
        <w:rPr>
          <w:spacing w:val="-5"/>
          <w:u w:val="none"/>
        </w:rPr>
        <w:t>国</w:t>
      </w:r>
      <w:r>
        <w:rPr>
          <w:u w:val="none"/>
        </w:rPr>
        <w:t>（境</w:t>
      </w:r>
      <w:r>
        <w:rPr>
          <w:spacing w:val="-5"/>
          <w:u w:val="none"/>
        </w:rPr>
        <w:t>）</w:t>
      </w:r>
      <w:r>
        <w:rPr>
          <w:u w:val="none"/>
        </w:rPr>
        <w:t>费决算</w:t>
      </w:r>
      <w:r>
        <w:rPr>
          <w:rFonts w:ascii="Times New Roman" w:eastAsia="Times New Roman"/>
          <w:u w:val="none"/>
        </w:rPr>
        <w:t>0</w:t>
      </w:r>
      <w:r>
        <w:rPr>
          <w:u w:val="none"/>
        </w:rPr>
        <w:t>元</w:t>
      </w:r>
      <w:r>
        <w:rPr>
          <w:spacing w:val="-5"/>
          <w:u w:val="none"/>
        </w:rPr>
        <w:t>，</w:t>
      </w:r>
      <w:r>
        <w:rPr>
          <w:u w:val="none"/>
        </w:rPr>
        <w:t>与预算相</w:t>
      </w:r>
      <w:r>
        <w:rPr>
          <w:spacing w:val="-17"/>
          <w:u w:val="none"/>
        </w:rPr>
        <w:t>比</w:t>
      </w:r>
      <w:r>
        <w:rPr>
          <w:rFonts w:hint="eastAsia"/>
          <w:u w:val="none"/>
          <w:lang w:val="en-US" w:eastAsia="zh-CN"/>
        </w:rPr>
        <w:t>持平</w:t>
      </w:r>
      <w:r>
        <w:rPr>
          <w:u w:val="none"/>
        </w:rPr>
        <w:t>，主要原因是本年度未用一般公共预算</w:t>
      </w:r>
      <w:r>
        <w:rPr>
          <w:rFonts w:hint="eastAsia"/>
          <w:u w:val="none"/>
          <w:lang w:val="en-US" w:eastAsia="zh-CN"/>
        </w:rPr>
        <w:t>财政拨款</w:t>
      </w:r>
      <w:r>
        <w:rPr>
          <w:u w:val="none"/>
        </w:rPr>
        <w:t>列支因公出国（境）费。</w:t>
      </w:r>
      <w:r>
        <w:rPr>
          <w:rFonts w:ascii="Times New Roman" w:eastAsia="Times New Roman"/>
          <w:u w:val="none"/>
        </w:rPr>
        <w:t>2020</w:t>
      </w:r>
      <w:r>
        <w:rPr>
          <w:rFonts w:ascii="Times New Roman" w:eastAsia="Times New Roman"/>
          <w:spacing w:val="-3"/>
          <w:u w:val="none"/>
        </w:rPr>
        <w:t xml:space="preserve"> </w:t>
      </w:r>
      <w:r>
        <w:rPr>
          <w:u w:val="none"/>
        </w:rPr>
        <w:t>年本单位组织的出国团组</w:t>
      </w:r>
      <w:r>
        <w:rPr>
          <w:rFonts w:ascii="Times New Roman" w:eastAsia="Times New Roman"/>
          <w:u w:val="none"/>
        </w:rPr>
        <w:t>0</w:t>
      </w:r>
      <w:r>
        <w:rPr>
          <w:u w:val="none"/>
        </w:rPr>
        <w:t>个，出</w:t>
      </w:r>
      <w:r>
        <w:rPr>
          <w:spacing w:val="3"/>
          <w:u w:val="none"/>
        </w:rPr>
        <w:t xml:space="preserve">国 </w:t>
      </w:r>
      <w:r>
        <w:rPr>
          <w:rFonts w:ascii="Times New Roman" w:eastAsia="Times New Roman"/>
          <w:u w:val="none"/>
        </w:rPr>
        <w:t>0</w:t>
      </w:r>
      <w:r>
        <w:rPr>
          <w:u w:val="none"/>
        </w:rPr>
        <w:t>人次。</w:t>
      </w:r>
    </w:p>
    <w:p>
      <w:pPr>
        <w:pStyle w:val="4"/>
        <w:spacing w:before="1" w:line="374" w:lineRule="auto"/>
        <w:ind w:left="120" w:right="253" w:firstLine="599"/>
        <w:jc w:val="both"/>
        <w:rPr>
          <w:u w:val="none"/>
        </w:rPr>
      </w:pPr>
      <w:r>
        <w:rPr>
          <w:u w:val="none"/>
        </w:rPr>
        <w:t>（二</w:t>
      </w:r>
      <w:r>
        <w:rPr>
          <w:spacing w:val="-3"/>
          <w:u w:val="none"/>
        </w:rPr>
        <w:t>）</w:t>
      </w:r>
      <w:r>
        <w:rPr>
          <w:rFonts w:ascii="Times New Roman" w:eastAsia="Times New Roman"/>
          <w:spacing w:val="-3"/>
          <w:u w:val="none"/>
        </w:rPr>
        <w:t>2020</w:t>
      </w:r>
      <w:r>
        <w:rPr>
          <w:rFonts w:ascii="Times New Roman" w:eastAsia="Times New Roman"/>
          <w:spacing w:val="-1"/>
          <w:u w:val="none"/>
        </w:rPr>
        <w:t xml:space="preserve"> </w:t>
      </w:r>
      <w:r>
        <w:rPr>
          <w:u w:val="none"/>
        </w:rPr>
        <w:t>年公务用车购置及运行维护费决算</w:t>
      </w:r>
      <w:r>
        <w:rPr>
          <w:rFonts w:ascii="Times New Roman" w:eastAsia="Times New Roman"/>
          <w:u w:val="none"/>
        </w:rPr>
        <w:t>0</w:t>
      </w:r>
      <w:r>
        <w:rPr>
          <w:rFonts w:ascii="Times New Roman" w:eastAsia="Times New Roman"/>
          <w:spacing w:val="3"/>
          <w:u w:val="none"/>
        </w:rPr>
        <w:t xml:space="preserve"> </w:t>
      </w:r>
      <w:r>
        <w:rPr>
          <w:spacing w:val="-7"/>
          <w:u w:val="none"/>
        </w:rPr>
        <w:t>元，其</w:t>
      </w:r>
      <w:r>
        <w:rPr>
          <w:spacing w:val="7"/>
          <w:u w:val="none"/>
        </w:rPr>
        <w:t>中公务用车运行维护费</w:t>
      </w:r>
      <w:r>
        <w:rPr>
          <w:rFonts w:ascii="Times New Roman" w:eastAsia="Times New Roman"/>
          <w:u w:val="none"/>
        </w:rPr>
        <w:t>0</w:t>
      </w:r>
      <w:r>
        <w:rPr>
          <w:rFonts w:ascii="Times New Roman" w:eastAsia="Times New Roman"/>
          <w:spacing w:val="13"/>
          <w:u w:val="none"/>
        </w:rPr>
        <w:t xml:space="preserve"> </w:t>
      </w:r>
      <w:r>
        <w:rPr>
          <w:spacing w:val="7"/>
          <w:u w:val="none"/>
        </w:rPr>
        <w:t>元，与预算相比</w:t>
      </w:r>
      <w:r>
        <w:rPr>
          <w:rFonts w:hint="eastAsia"/>
          <w:spacing w:val="7"/>
          <w:u w:val="none"/>
          <w:lang w:val="en-US" w:eastAsia="zh-CN"/>
        </w:rPr>
        <w:t>持平</w:t>
      </w:r>
      <w:r>
        <w:rPr>
          <w:u w:val="none"/>
        </w:rPr>
        <w:t>，主要原因是本年度未用一般公共预算财政拨款列支公务</w:t>
      </w:r>
      <w:r>
        <w:rPr>
          <w:spacing w:val="7"/>
          <w:u w:val="none"/>
        </w:rPr>
        <w:t>用车运行维护</w:t>
      </w:r>
      <w:r>
        <w:rPr>
          <w:u w:val="none"/>
        </w:rPr>
        <w:t>费</w:t>
      </w:r>
      <w:r>
        <w:rPr>
          <w:spacing w:val="-5"/>
          <w:u w:val="none"/>
        </w:rPr>
        <w:t>；公务用车购置费</w:t>
      </w:r>
      <w:r>
        <w:rPr>
          <w:rFonts w:ascii="Times New Roman" w:eastAsia="Times New Roman"/>
          <w:u w:val="none"/>
        </w:rPr>
        <w:t>0</w:t>
      </w:r>
      <w:r>
        <w:rPr>
          <w:spacing w:val="-9"/>
          <w:u w:val="none"/>
        </w:rPr>
        <w:t>元，与预算相比</w:t>
      </w:r>
      <w:r>
        <w:rPr>
          <w:rFonts w:hint="eastAsia"/>
          <w:spacing w:val="-9"/>
          <w:u w:val="none"/>
          <w:lang w:val="en-US" w:eastAsia="zh-CN"/>
        </w:rPr>
        <w:t>持平</w:t>
      </w:r>
      <w:r>
        <w:rPr>
          <w:u w:val="none"/>
        </w:rPr>
        <w:t>，主要原因是本年度未用一般公共预算财政拨款列支公务用车购置费。</w:t>
      </w:r>
      <w:r>
        <w:rPr>
          <w:rFonts w:ascii="Times New Roman" w:eastAsia="Times New Roman"/>
          <w:u w:val="none"/>
        </w:rPr>
        <w:t>2020</w:t>
      </w:r>
      <w:r>
        <w:rPr>
          <w:rFonts w:ascii="Times New Roman" w:eastAsia="Times New Roman"/>
          <w:spacing w:val="6"/>
          <w:u w:val="none"/>
        </w:rPr>
        <w:t xml:space="preserve"> </w:t>
      </w:r>
      <w:r>
        <w:rPr>
          <w:u w:val="none"/>
        </w:rPr>
        <w:t>年本单位公务用车保有</w:t>
      </w:r>
      <w:r>
        <w:rPr>
          <w:spacing w:val="14"/>
          <w:u w:val="none"/>
        </w:rPr>
        <w:t xml:space="preserve"> </w:t>
      </w:r>
      <w:r>
        <w:rPr>
          <w:u w:val="none"/>
        </w:rPr>
        <w:t>0</w:t>
      </w:r>
      <w:r>
        <w:rPr>
          <w:spacing w:val="8"/>
          <w:u w:val="none"/>
        </w:rPr>
        <w:t xml:space="preserve"> </w:t>
      </w:r>
      <w:r>
        <w:rPr>
          <w:u w:val="none"/>
        </w:rPr>
        <w:t>辆，购置公务用车0辆。</w:t>
      </w:r>
    </w:p>
    <w:p>
      <w:pPr>
        <w:pStyle w:val="4"/>
        <w:spacing w:before="3" w:line="374" w:lineRule="auto"/>
        <w:ind w:left="120" w:right="254" w:firstLine="645"/>
        <w:jc w:val="both"/>
        <w:rPr>
          <w:u w:val="single"/>
        </w:rPr>
      </w:pPr>
      <w:r>
        <w:rPr>
          <w:u w:val="none"/>
        </w:rPr>
        <w:t>（三</w:t>
      </w:r>
      <w:r>
        <w:rPr>
          <w:spacing w:val="-25"/>
          <w:u w:val="none"/>
        </w:rPr>
        <w:t>）</w:t>
      </w:r>
      <w:r>
        <w:rPr>
          <w:rFonts w:ascii="Times New Roman" w:eastAsia="Times New Roman"/>
          <w:spacing w:val="-25"/>
          <w:u w:val="none"/>
        </w:rPr>
        <w:t>2020</w:t>
      </w:r>
      <w:r>
        <w:rPr>
          <w:rFonts w:ascii="Times New Roman" w:eastAsia="Times New Roman"/>
          <w:spacing w:val="-1"/>
          <w:u w:val="none"/>
        </w:rPr>
        <w:t xml:space="preserve"> </w:t>
      </w:r>
      <w:r>
        <w:rPr>
          <w:u w:val="none"/>
        </w:rPr>
        <w:t xml:space="preserve">年公务接待费决算 </w:t>
      </w:r>
      <w:r>
        <w:rPr>
          <w:rFonts w:ascii="Times New Roman" w:eastAsia="Times New Roman"/>
          <w:u w:val="none"/>
        </w:rPr>
        <w:t>0</w:t>
      </w:r>
      <w:r>
        <w:rPr>
          <w:rFonts w:ascii="Times New Roman" w:eastAsia="Times New Roman"/>
          <w:spacing w:val="2"/>
          <w:u w:val="none"/>
        </w:rPr>
        <w:t xml:space="preserve"> </w:t>
      </w:r>
      <w:r>
        <w:rPr>
          <w:spacing w:val="-29"/>
          <w:u w:val="none"/>
        </w:rPr>
        <w:t>元，与预算相比</w:t>
      </w:r>
      <w:r>
        <w:rPr>
          <w:rFonts w:hint="eastAsia"/>
          <w:spacing w:val="-29"/>
          <w:u w:val="none"/>
          <w:lang w:val="en-US" w:eastAsia="zh-CN"/>
        </w:rPr>
        <w:t>持平</w:t>
      </w:r>
      <w:r>
        <w:rPr>
          <w:u w:val="none"/>
        </w:rPr>
        <w:t>，主要原因是本年度未用一般公共预算财政拨款</w:t>
      </w:r>
      <w:r>
        <w:rPr>
          <w:rFonts w:hint="eastAsia"/>
          <w:u w:val="none"/>
          <w:lang w:val="en-US" w:eastAsia="zh-CN"/>
        </w:rPr>
        <w:t>列支</w:t>
      </w:r>
      <w:r>
        <w:rPr>
          <w:u w:val="none"/>
        </w:rPr>
        <w:t xml:space="preserve">公务接待费 </w:t>
      </w:r>
      <w:r>
        <w:rPr>
          <w:spacing w:val="-149"/>
          <w:u w:val="none"/>
        </w:rPr>
        <w:t>。</w:t>
      </w:r>
      <w:r>
        <w:rPr>
          <w:rFonts w:ascii="Times New Roman" w:eastAsia="Times New Roman"/>
          <w:u w:val="none"/>
        </w:rPr>
        <w:t>2020</w:t>
      </w:r>
      <w:r>
        <w:rPr>
          <w:rFonts w:ascii="Times New Roman" w:eastAsia="Times New Roman"/>
          <w:spacing w:val="-21"/>
          <w:u w:val="none"/>
        </w:rPr>
        <w:t xml:space="preserve"> </w:t>
      </w:r>
      <w:r>
        <w:rPr>
          <w:u w:val="none"/>
        </w:rPr>
        <w:t>年本单位国内公务接待</w:t>
      </w:r>
      <w:r>
        <w:rPr>
          <w:rFonts w:hint="eastAsia"/>
          <w:u w:val="none"/>
          <w:lang w:val="en-US" w:eastAsia="zh-CN"/>
        </w:rPr>
        <w:t>0</w:t>
      </w:r>
      <w:r>
        <w:rPr>
          <w:u w:val="none"/>
        </w:rPr>
        <w:t>批次，</w:t>
      </w:r>
      <w:r>
        <w:rPr>
          <w:rFonts w:hint="eastAsia"/>
          <w:u w:val="none"/>
          <w:lang w:val="en-US" w:eastAsia="zh-CN"/>
        </w:rPr>
        <w:t>0</w:t>
      </w:r>
      <w:r>
        <w:rPr>
          <w:rFonts w:hint="eastAsia"/>
          <w:spacing w:val="36"/>
          <w:u w:val="none"/>
          <w:lang w:val="en-US" w:eastAsia="zh-CN"/>
        </w:rPr>
        <w:t>人次</w:t>
      </w:r>
      <w:r>
        <w:rPr>
          <w:spacing w:val="36"/>
          <w:u w:val="none"/>
        </w:rPr>
        <w:t>；其中，外事接待</w:t>
      </w:r>
      <w:r>
        <w:rPr>
          <w:rFonts w:hint="eastAsia"/>
          <w:spacing w:val="-2"/>
          <w:u w:val="none"/>
          <w:lang w:val="en-US" w:eastAsia="zh-CN"/>
        </w:rPr>
        <w:t>0</w:t>
      </w:r>
      <w:r>
        <w:rPr>
          <w:u w:val="none"/>
        </w:rPr>
        <w:t>批次，</w:t>
      </w:r>
      <w:r>
        <w:rPr>
          <w:rFonts w:hint="eastAsia"/>
          <w:u w:val="none"/>
          <w:lang w:val="en-US" w:eastAsia="zh-CN"/>
        </w:rPr>
        <w:t>0</w:t>
      </w:r>
      <w:r>
        <w:rPr>
          <w:u w:val="none"/>
        </w:rPr>
        <w:t>人次。</w:t>
      </w:r>
    </w:p>
    <w:p>
      <w:pPr>
        <w:pStyle w:val="4"/>
        <w:spacing w:before="262"/>
        <w:ind w:left="720"/>
        <w:rPr>
          <w:rFonts w:hint="eastAsia" w:ascii="黑体" w:eastAsia="黑体"/>
          <w:u w:val="none"/>
        </w:rPr>
      </w:pPr>
      <w:bookmarkStart w:id="25" w:name="_bookmark25"/>
      <w:bookmarkEnd w:id="25"/>
      <w:r>
        <w:rPr>
          <w:rFonts w:hint="eastAsia" w:ascii="黑体" w:eastAsia="黑体"/>
          <w:u w:val="none"/>
        </w:rPr>
        <w:t>九、机关运行经费支出情况</w:t>
      </w:r>
    </w:p>
    <w:p>
      <w:pPr>
        <w:pStyle w:val="4"/>
        <w:spacing w:before="2"/>
        <w:rPr>
          <w:rFonts w:ascii="黑体"/>
          <w:sz w:val="37"/>
          <w:u w:val="none"/>
        </w:rPr>
      </w:pPr>
    </w:p>
    <w:p>
      <w:pPr>
        <w:pStyle w:val="4"/>
        <w:spacing w:before="1"/>
        <w:ind w:left="720"/>
        <w:rPr>
          <w:rFonts w:hint="default" w:ascii="Times New Roman" w:hAnsi="Times New Roman" w:eastAsia="仿宋_GB2312" w:cs="Times New Roman"/>
          <w:u w:val="none"/>
        </w:rPr>
      </w:pPr>
      <w:r>
        <w:rPr>
          <w:rFonts w:hint="default" w:ascii="Times New Roman" w:hAnsi="Times New Roman" w:eastAsia="仿宋_GB2312" w:cs="Times New Roman"/>
          <w:u w:val="none"/>
        </w:rPr>
        <w:t>天津一商集团有限公司 2020 年度无机关运行经费。</w:t>
      </w:r>
    </w:p>
    <w:p>
      <w:pPr>
        <w:pStyle w:val="4"/>
        <w:spacing w:before="1"/>
        <w:rPr>
          <w:rFonts w:ascii="楷体"/>
          <w:sz w:val="37"/>
          <w:u w:val="none"/>
        </w:rPr>
      </w:pPr>
    </w:p>
    <w:p>
      <w:pPr>
        <w:pStyle w:val="4"/>
        <w:ind w:left="720"/>
        <w:rPr>
          <w:rFonts w:hint="eastAsia" w:ascii="黑体" w:eastAsia="黑体"/>
          <w:u w:val="none"/>
        </w:rPr>
      </w:pPr>
      <w:bookmarkStart w:id="26" w:name="_bookmark26"/>
      <w:bookmarkEnd w:id="26"/>
      <w:r>
        <w:rPr>
          <w:rFonts w:hint="eastAsia" w:ascii="黑体" w:eastAsia="黑体"/>
          <w:u w:val="none"/>
        </w:rPr>
        <w:t>十、政府采购支出情况</w:t>
      </w:r>
    </w:p>
    <w:p>
      <w:pPr>
        <w:pStyle w:val="4"/>
        <w:spacing w:before="1"/>
        <w:rPr>
          <w:rFonts w:ascii="黑体"/>
          <w:sz w:val="37"/>
          <w:u w:val="none"/>
        </w:rPr>
      </w:pPr>
    </w:p>
    <w:p>
      <w:pPr>
        <w:pStyle w:val="4"/>
        <w:ind w:left="720"/>
        <w:rPr>
          <w:rFonts w:hint="default" w:ascii="Times New Roman" w:hAnsi="Times New Roman" w:eastAsia="仿宋_GB2312" w:cs="Times New Roman"/>
          <w:u w:val="none"/>
        </w:rPr>
      </w:pPr>
      <w:r>
        <w:rPr>
          <w:rFonts w:hint="default" w:ascii="Times New Roman" w:hAnsi="Times New Roman" w:eastAsia="仿宋_GB2312" w:cs="Times New Roman"/>
          <w:u w:val="none"/>
        </w:rPr>
        <w:t>天津一商集团有限公司 2020 年度无政府采购支出。</w:t>
      </w:r>
    </w:p>
    <w:p>
      <w:pPr>
        <w:spacing w:after="0"/>
        <w:rPr>
          <w:rFonts w:hint="default" w:ascii="Times New Roman" w:hAnsi="Times New Roman" w:eastAsia="仿宋_GB2312" w:cs="Times New Roman"/>
          <w:u w:val="none"/>
        </w:rPr>
        <w:sectPr>
          <w:pgSz w:w="11910" w:h="16840"/>
          <w:pgMar w:top="1560" w:right="1540" w:bottom="1060" w:left="1680" w:header="0" w:footer="873" w:gutter="0"/>
        </w:sectPr>
      </w:pPr>
    </w:p>
    <w:p>
      <w:pPr>
        <w:pStyle w:val="4"/>
        <w:spacing w:before="42"/>
        <w:ind w:left="720"/>
        <w:rPr>
          <w:rFonts w:hint="eastAsia" w:ascii="黑体" w:eastAsia="黑体"/>
          <w:u w:val="none"/>
        </w:rPr>
      </w:pPr>
      <w:bookmarkStart w:id="27" w:name="_bookmark27"/>
      <w:bookmarkEnd w:id="27"/>
      <w:r>
        <w:rPr>
          <w:rFonts w:hint="eastAsia" w:ascii="黑体" w:eastAsia="黑体"/>
          <w:u w:val="none"/>
        </w:rPr>
        <w:t>十一、国有资产占有使用情况</w:t>
      </w:r>
    </w:p>
    <w:p>
      <w:pPr>
        <w:pStyle w:val="4"/>
        <w:rPr>
          <w:rFonts w:ascii="黑体"/>
          <w:sz w:val="37"/>
          <w:u w:val="none"/>
        </w:rPr>
      </w:pPr>
    </w:p>
    <w:p>
      <w:pPr>
        <w:pStyle w:val="4"/>
        <w:spacing w:before="3" w:line="374" w:lineRule="auto"/>
        <w:ind w:left="120" w:right="254" w:firstLine="645"/>
        <w:jc w:val="both"/>
        <w:rPr>
          <w:rFonts w:hint="eastAsia"/>
          <w:u w:val="none"/>
        </w:rPr>
      </w:pPr>
      <w:r>
        <w:rPr>
          <w:rFonts w:hint="eastAsia"/>
          <w:u w:val="none"/>
        </w:rPr>
        <w:t xml:space="preserve">天津一商集团有限公司 </w:t>
      </w:r>
      <w:r>
        <w:rPr>
          <w:rFonts w:hint="default"/>
          <w:u w:val="none"/>
        </w:rPr>
        <w:t xml:space="preserve">2020 </w:t>
      </w:r>
      <w:r>
        <w:rPr>
          <w:rFonts w:hint="eastAsia"/>
          <w:u w:val="none"/>
        </w:rPr>
        <w:t>年度无国有资产占有使用情况。</w:t>
      </w:r>
    </w:p>
    <w:p>
      <w:pPr>
        <w:pStyle w:val="4"/>
        <w:spacing w:before="260"/>
        <w:ind w:left="720"/>
        <w:rPr>
          <w:rFonts w:hint="eastAsia" w:ascii="黑体" w:eastAsia="黑体"/>
          <w:u w:val="none"/>
        </w:rPr>
      </w:pPr>
      <w:bookmarkStart w:id="28" w:name="_bookmark28"/>
      <w:bookmarkEnd w:id="28"/>
      <w:r>
        <w:rPr>
          <w:rFonts w:hint="eastAsia" w:ascii="黑体" w:eastAsia="黑体"/>
          <w:u w:val="none"/>
        </w:rPr>
        <w:t>十二、预算绩效情况说明</w:t>
      </w:r>
    </w:p>
    <w:p>
      <w:pPr>
        <w:pStyle w:val="4"/>
        <w:spacing w:before="3"/>
        <w:rPr>
          <w:rFonts w:ascii="黑体"/>
          <w:sz w:val="37"/>
          <w:u w:val="none"/>
        </w:rPr>
      </w:pPr>
    </w:p>
    <w:p>
      <w:pPr>
        <w:pStyle w:val="4"/>
        <w:spacing w:before="3" w:line="374" w:lineRule="auto"/>
        <w:ind w:left="120" w:right="254" w:firstLine="645"/>
        <w:jc w:val="both"/>
        <w:rPr>
          <w:rFonts w:hint="eastAsia"/>
          <w:u w:val="none"/>
        </w:rPr>
      </w:pPr>
      <w:r>
        <w:rPr>
          <w:rFonts w:hint="eastAsia"/>
          <w:u w:val="none"/>
        </w:rPr>
        <w:t>根据预算绩效管理要求，天津一商集团有限公司组织对20</w:t>
      </w:r>
      <w:r>
        <w:rPr>
          <w:rFonts w:hint="eastAsia"/>
          <w:u w:val="none"/>
          <w:lang w:val="en-US" w:eastAsia="zh-CN"/>
        </w:rPr>
        <w:t>20</w:t>
      </w:r>
      <w:r>
        <w:rPr>
          <w:rFonts w:hint="eastAsia"/>
          <w:u w:val="none"/>
        </w:rPr>
        <w:t>年度项目支出开展绩效自评项目1个，涉及金额</w:t>
      </w:r>
      <w:r>
        <w:rPr>
          <w:rFonts w:hint="eastAsia"/>
          <w:u w:val="none"/>
          <w:lang w:val="en-US" w:eastAsia="zh-CN"/>
        </w:rPr>
        <w:t>1586000</w:t>
      </w:r>
      <w:bookmarkStart w:id="32" w:name="_GoBack"/>
      <w:bookmarkEnd w:id="32"/>
      <w:r>
        <w:rPr>
          <w:rFonts w:hint="eastAsia"/>
          <w:u w:val="none"/>
        </w:rPr>
        <w:t>元，自评项目情况另行公开。</w:t>
      </w:r>
    </w:p>
    <w:p>
      <w:pPr>
        <w:pStyle w:val="4"/>
        <w:spacing w:before="260"/>
        <w:ind w:left="720"/>
        <w:rPr>
          <w:rFonts w:hint="eastAsia" w:ascii="黑体" w:eastAsia="黑体"/>
          <w:u w:val="none"/>
        </w:rPr>
      </w:pPr>
      <w:bookmarkStart w:id="29" w:name="_bookmark29"/>
      <w:bookmarkEnd w:id="29"/>
      <w:r>
        <w:rPr>
          <w:rFonts w:hint="eastAsia" w:ascii="黑体" w:eastAsia="黑体"/>
          <w:u w:val="none"/>
        </w:rPr>
        <w:t>十三、国有资本经营预算财政拨款收支决算情况</w:t>
      </w:r>
    </w:p>
    <w:p>
      <w:pPr>
        <w:pStyle w:val="4"/>
        <w:spacing w:before="3"/>
        <w:rPr>
          <w:rFonts w:ascii="黑体"/>
          <w:sz w:val="37"/>
          <w:u w:val="none"/>
        </w:rPr>
      </w:pPr>
    </w:p>
    <w:p>
      <w:pPr>
        <w:pStyle w:val="4"/>
        <w:spacing w:before="3" w:line="374" w:lineRule="auto"/>
        <w:ind w:left="120" w:right="254" w:firstLine="645"/>
        <w:jc w:val="both"/>
        <w:rPr>
          <w:rFonts w:hint="eastAsia"/>
          <w:u w:val="none"/>
        </w:rPr>
      </w:pPr>
      <w:r>
        <w:rPr>
          <w:rFonts w:hint="eastAsia"/>
          <w:u w:val="none"/>
        </w:rPr>
        <w:t>天津一商集团有限公司 2020 年度无国有资本经营预算财政拨款收入、支出和结转结余。</w:t>
      </w:r>
    </w:p>
    <w:p>
      <w:pPr>
        <w:pStyle w:val="4"/>
        <w:spacing w:before="260" w:line="374" w:lineRule="auto"/>
        <w:ind w:left="120" w:right="465" w:firstLine="599"/>
        <w:rPr>
          <w:rFonts w:hint="eastAsia" w:ascii="黑体" w:eastAsia="黑体"/>
          <w:u w:val="none"/>
        </w:rPr>
      </w:pPr>
      <w:bookmarkStart w:id="30" w:name="_bookmark30"/>
      <w:bookmarkEnd w:id="30"/>
      <w:r>
        <w:rPr>
          <w:rFonts w:hint="eastAsia" w:ascii="黑体" w:eastAsia="黑体"/>
          <w:u w:val="none"/>
        </w:rPr>
        <w:t>十四、教育、医疗卫生、社会保障和就业、住房保障、涉农补贴等民生支出情况</w:t>
      </w:r>
    </w:p>
    <w:p>
      <w:pPr>
        <w:pStyle w:val="4"/>
        <w:spacing w:before="3" w:line="374" w:lineRule="auto"/>
        <w:ind w:left="120" w:right="254" w:firstLine="645"/>
        <w:jc w:val="both"/>
        <w:rPr>
          <w:rFonts w:hint="eastAsia"/>
          <w:u w:val="none"/>
        </w:rPr>
      </w:pPr>
      <w:r>
        <w:rPr>
          <w:rFonts w:hint="eastAsia"/>
          <w:u w:val="none"/>
        </w:rPr>
        <w:t>天津一商集团有限公司 2020 年度无教育、医疗卫生、社会保障和就业、住房保障、涉农补贴等民生支出情况。</w:t>
      </w:r>
    </w:p>
    <w:p>
      <w:pPr>
        <w:pStyle w:val="4"/>
        <w:spacing w:before="3" w:line="374" w:lineRule="auto"/>
        <w:ind w:left="120" w:right="254" w:firstLine="645"/>
        <w:jc w:val="both"/>
        <w:rPr>
          <w:rFonts w:hint="eastAsia"/>
          <w:u w:val="none"/>
        </w:rPr>
        <w:sectPr>
          <w:pgSz w:w="11910" w:h="16840"/>
          <w:pgMar w:top="1560" w:right="1540" w:bottom="1060" w:left="1680" w:header="0" w:footer="873" w:gutter="0"/>
        </w:sectPr>
      </w:pPr>
    </w:p>
    <w:p>
      <w:pPr>
        <w:pStyle w:val="4"/>
        <w:spacing w:before="6"/>
        <w:rPr>
          <w:rFonts w:ascii="楷体"/>
          <w:sz w:val="11"/>
          <w:u w:val="none"/>
        </w:rPr>
      </w:pPr>
    </w:p>
    <w:p>
      <w:pPr>
        <w:pStyle w:val="2"/>
        <w:tabs>
          <w:tab w:val="left" w:pos="2399"/>
        </w:tabs>
        <w:rPr>
          <w:u w:val="none"/>
        </w:rPr>
      </w:pPr>
      <w:bookmarkStart w:id="31" w:name="_bookmark31"/>
      <w:bookmarkEnd w:id="31"/>
      <w:r>
        <w:rPr>
          <w:u w:val="none"/>
        </w:rPr>
        <w:t>第四部分</w:t>
      </w:r>
      <w:r>
        <w:rPr>
          <w:u w:val="none"/>
        </w:rPr>
        <w:tab/>
      </w:r>
      <w:r>
        <w:rPr>
          <w:u w:val="none"/>
        </w:rPr>
        <w:t>名词解释</w:t>
      </w:r>
    </w:p>
    <w:p>
      <w:pPr>
        <w:pStyle w:val="4"/>
        <w:rPr>
          <w:rFonts w:ascii="黑体"/>
          <w:sz w:val="48"/>
          <w:u w:val="none"/>
        </w:rPr>
      </w:pPr>
    </w:p>
    <w:p>
      <w:pPr>
        <w:pStyle w:val="4"/>
        <w:spacing w:before="7"/>
        <w:rPr>
          <w:rFonts w:ascii="黑体"/>
          <w:sz w:val="37"/>
          <w:u w:val="none"/>
        </w:rPr>
      </w:pPr>
    </w:p>
    <w:p>
      <w:pPr>
        <w:pStyle w:val="11"/>
        <w:numPr>
          <w:ilvl w:val="0"/>
          <w:numId w:val="2"/>
        </w:numPr>
        <w:tabs>
          <w:tab w:val="left" w:pos="948"/>
        </w:tabs>
        <w:spacing w:before="0" w:after="0" w:line="374" w:lineRule="auto"/>
        <w:ind w:left="120" w:right="258" w:firstLine="599"/>
        <w:jc w:val="both"/>
        <w:rPr>
          <w:sz w:val="30"/>
          <w:u w:val="none"/>
        </w:rPr>
      </w:pPr>
      <w:r>
        <w:rPr>
          <w:spacing w:val="-5"/>
          <w:sz w:val="30"/>
          <w:u w:val="none"/>
        </w:rPr>
        <w:t>部门决算。是由政府各部门依据国家有关法律法规及其履</w:t>
      </w:r>
      <w:r>
        <w:rPr>
          <w:spacing w:val="-11"/>
          <w:sz w:val="30"/>
          <w:u w:val="none"/>
        </w:rPr>
        <w:t>行职能情况编制，反映部门所有收入和支出情况等的综合性年度</w:t>
      </w:r>
      <w:r>
        <w:rPr>
          <w:spacing w:val="-12"/>
          <w:sz w:val="30"/>
          <w:u w:val="none"/>
        </w:rPr>
        <w:t>报告，是对部门预算执行进行监督管理以及编制后续年度部门预</w:t>
      </w:r>
      <w:r>
        <w:rPr>
          <w:sz w:val="30"/>
          <w:u w:val="none"/>
        </w:rPr>
        <w:t>算的参考和依据。</w:t>
      </w:r>
    </w:p>
    <w:p>
      <w:pPr>
        <w:pStyle w:val="11"/>
        <w:numPr>
          <w:ilvl w:val="0"/>
          <w:numId w:val="2"/>
        </w:numPr>
        <w:tabs>
          <w:tab w:val="left" w:pos="948"/>
        </w:tabs>
        <w:spacing w:before="2" w:after="0" w:line="374" w:lineRule="auto"/>
        <w:ind w:left="120" w:right="257" w:firstLine="599"/>
        <w:jc w:val="both"/>
        <w:rPr>
          <w:sz w:val="30"/>
          <w:u w:val="none"/>
        </w:rPr>
      </w:pPr>
      <w:r>
        <w:rPr>
          <w:spacing w:val="-3"/>
          <w:sz w:val="30"/>
          <w:u w:val="none"/>
        </w:rPr>
        <w:t>机关运行经费。反映为保障行政单位</w:t>
      </w:r>
      <w:r>
        <w:rPr>
          <w:sz w:val="30"/>
          <w:u w:val="none"/>
        </w:rPr>
        <w:t>（含</w:t>
      </w:r>
      <w:r>
        <w:rPr>
          <w:spacing w:val="-8"/>
          <w:sz w:val="30"/>
          <w:u w:val="none"/>
        </w:rPr>
        <w:t>）</w:t>
      </w:r>
      <w:r>
        <w:rPr>
          <w:spacing w:val="-3"/>
          <w:sz w:val="30"/>
          <w:u w:val="none"/>
        </w:rPr>
        <w:t>参照公务员管</w:t>
      </w:r>
      <w:r>
        <w:rPr>
          <w:sz w:val="30"/>
          <w:u w:val="none"/>
        </w:rPr>
        <w:t>理事业单位</w:t>
      </w:r>
      <w:r>
        <w:rPr>
          <w:spacing w:val="-48"/>
          <w:sz w:val="30"/>
          <w:u w:val="none"/>
        </w:rPr>
        <w:t>）</w:t>
      </w:r>
      <w:r>
        <w:rPr>
          <w:spacing w:val="-4"/>
          <w:sz w:val="30"/>
          <w:u w:val="none"/>
        </w:rPr>
        <w:t>运行用于购买货物和服务的各项资金，包括办公及</w:t>
      </w:r>
      <w:r>
        <w:rPr>
          <w:spacing w:val="-11"/>
          <w:sz w:val="30"/>
          <w:u w:val="none"/>
        </w:rPr>
        <w:t>印刷费、邮电费、差旅费、会议费、福利费、日常维修费及一般设备购置费、办公用房水电费、办公用房取暖费、办公用房物业</w:t>
      </w:r>
      <w:r>
        <w:rPr>
          <w:sz w:val="30"/>
          <w:u w:val="none"/>
        </w:rPr>
        <w:t>管理费、公务用车运行维护费以及其他费用。</w:t>
      </w:r>
    </w:p>
    <w:sectPr>
      <w:pgSz w:w="11910" w:h="16840"/>
      <w:pgMar w:top="1580" w:right="1540" w:bottom="1060" w:left="1680" w:header="0" w:footer="87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723211264" behindDoc="1" locked="0" layoutInCell="1" allowOverlap="1">
              <wp:simplePos x="0" y="0"/>
              <wp:positionH relativeFrom="page">
                <wp:posOffset>3685540</wp:posOffset>
              </wp:positionH>
              <wp:positionV relativeFrom="page">
                <wp:posOffset>9998075</wp:posOffset>
              </wp:positionV>
              <wp:extent cx="192405" cy="1524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4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60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290.2pt;margin-top:787.25pt;height:12pt;width:15.15pt;mso-position-horizontal-relative:page;mso-position-vertical-relative:page;z-index:219894784;mso-width-relative:page;mso-height-relative:page;" filled="f" stroked="f" coordsize="21600,21600" o:gfxdata="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xcH6T2wAAAA0BAAAPAAAAAAAAAAEAIAAAACIAAABkcnMvZG93bnJldi54bWxQSwEC&#10;FAAUAAAACACHTuJAul4RqbgBAABxAwAADgAAAAAAAAABACAAAAAq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6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20" w:hanging="228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8"/>
        <w:szCs w:val="2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976" w:hanging="228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833" w:hanging="228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689" w:hanging="228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546" w:hanging="228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403" w:hanging="228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259" w:hanging="228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116" w:hanging="228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6973" w:hanging="228"/>
      </w:pPr>
      <w:rPr>
        <w:rFonts w:hint="default"/>
        <w:lang w:val="en-US" w:eastAsia="zh-CN" w:bidi="ar-SA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20" w:hanging="228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8"/>
        <w:szCs w:val="2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976" w:hanging="228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833" w:hanging="228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689" w:hanging="228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546" w:hanging="228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403" w:hanging="228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259" w:hanging="228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116" w:hanging="228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6973" w:hanging="228"/>
      </w:pPr>
      <w:rPr>
        <w:rFonts w:hint="default"/>
        <w:lang w:val="en-US" w:eastAsia="zh-CN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CD77E33"/>
    <w:rsid w:val="1FD024B4"/>
    <w:rsid w:val="2B2F02AE"/>
    <w:rsid w:val="2B7C29D1"/>
    <w:rsid w:val="3ED33C24"/>
    <w:rsid w:val="43D9598C"/>
    <w:rsid w:val="451B5F85"/>
    <w:rsid w:val="4A36050D"/>
    <w:rsid w:val="52852164"/>
    <w:rsid w:val="574459F2"/>
    <w:rsid w:val="589C4F42"/>
    <w:rsid w:val="5B480495"/>
    <w:rsid w:val="5F8358E7"/>
    <w:rsid w:val="614309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33"/>
      <w:ind w:right="138"/>
      <w:jc w:val="center"/>
      <w:outlineLvl w:val="1"/>
    </w:pPr>
    <w:rPr>
      <w:rFonts w:ascii="黑体" w:hAnsi="黑体" w:eastAsia="黑体" w:cs="黑体"/>
      <w:sz w:val="48"/>
      <w:szCs w:val="48"/>
      <w:lang w:val="en-US" w:eastAsia="zh-CN" w:bidi="ar-SA"/>
    </w:rPr>
  </w:style>
  <w:style w:type="paragraph" w:styleId="3">
    <w:name w:val="heading 2"/>
    <w:basedOn w:val="1"/>
    <w:next w:val="1"/>
    <w:qFormat/>
    <w:uiPriority w:val="1"/>
    <w:pPr>
      <w:ind w:left="722"/>
      <w:outlineLvl w:val="2"/>
    </w:pPr>
    <w:rPr>
      <w:rFonts w:ascii="楷体" w:hAnsi="楷体" w:eastAsia="楷体" w:cs="楷体"/>
      <w:b/>
      <w:bCs/>
      <w:sz w:val="30"/>
      <w:szCs w:val="30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30"/>
      <w:szCs w:val="30"/>
      <w:lang w:val="en-US" w:eastAsia="zh-CN" w:bidi="ar-SA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qFormat/>
    <w:uiPriority w:val="1"/>
    <w:pPr>
      <w:spacing w:before="316"/>
      <w:ind w:left="341"/>
    </w:pPr>
    <w:rPr>
      <w:rFonts w:ascii="仿宋" w:hAnsi="仿宋" w:eastAsia="仿宋" w:cs="仿宋"/>
      <w:sz w:val="30"/>
      <w:szCs w:val="30"/>
      <w:lang w:val="en-US" w:eastAsia="zh-CN" w:bidi="ar-SA"/>
    </w:rPr>
  </w:style>
  <w:style w:type="table" w:customStyle="1" w:styleId="10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ind w:left="120" w:right="386" w:firstLine="599"/>
    </w:pPr>
    <w:rPr>
      <w:rFonts w:ascii="仿宋" w:hAnsi="仿宋" w:eastAsia="仿宋" w:cs="仿宋"/>
      <w:lang w:val="en-US" w:eastAsia="zh-CN" w:bidi="ar-SA"/>
    </w:rPr>
  </w:style>
  <w:style w:type="paragraph" w:customStyle="1" w:styleId="12">
    <w:name w:val="Table Paragraph"/>
    <w:basedOn w:val="1"/>
    <w:qFormat/>
    <w:uiPriority w:val="1"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2021-08-16T03:20:00Z</dcterms:created>
  <dc:creator>Administrator</dc:creator>
  <cp:lastModifiedBy>胖梨</cp:lastModifiedBy>
  <dcterms:modified xsi:type="dcterms:W3CDTF">2021-08-28T04:24:29Z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2021-08-15T00:00:00Z</vt:filetime>
  </property>
  <property fmtid="{D5CDD505-2E9C-101B-9397-08002B2CF9AE}" pid="3" name="Creator">
    <vt:lpwstr>Microsoft Office Word 2007</vt:lpwstr>
  </property>
  <property fmtid="{D5CDD505-2E9C-101B-9397-08002B2CF9AE}" pid="4" name="LastSaved">
    <vt:filetime>2021-08-16T00:00:00Z</vt:filetime>
  </property>
  <property fmtid="{D5CDD505-2E9C-101B-9397-08002B2CF9AE}" pid="5" name="KSOProductBuildVer">
    <vt:lpwstr>2052-11.1.0.10072</vt:lpwstr>
  </property>
</Properties>
</file>