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9C974">
      <w:pPr>
        <w:jc w:val="center"/>
        <w:rPr>
          <w:rFonts w:hint="default" w:ascii="Times New Roman" w:hAnsi="Times New Roman" w:eastAsia="华文新魏" w:cs="Times New Roman"/>
          <w:spacing w:val="-20"/>
          <w:sz w:val="72"/>
          <w:szCs w:val="72"/>
          <w:lang w:val="en-US" w:eastAsia="zh-CN"/>
        </w:rPr>
      </w:pPr>
    </w:p>
    <w:p w14:paraId="147DD27A">
      <w:pPr>
        <w:jc w:val="center"/>
        <w:rPr>
          <w:rFonts w:hint="default" w:ascii="Times New Roman" w:hAnsi="Times New Roman" w:eastAsia="华文新魏" w:cs="Times New Roman"/>
          <w:spacing w:val="-20"/>
          <w:sz w:val="72"/>
          <w:szCs w:val="72"/>
          <w:lang w:val="en-US" w:eastAsia="zh-CN"/>
        </w:rPr>
      </w:pPr>
    </w:p>
    <w:p w14:paraId="5512DD7E">
      <w:pPr>
        <w:jc w:val="center"/>
        <w:rPr>
          <w:rFonts w:hint="default" w:ascii="Times New Roman" w:hAnsi="Times New Roman" w:eastAsia="华文新魏" w:cs="Times New Roman"/>
          <w:spacing w:val="-20"/>
          <w:sz w:val="72"/>
          <w:szCs w:val="72"/>
          <w:lang w:val="en-US" w:eastAsia="zh-CN"/>
        </w:rPr>
      </w:pPr>
    </w:p>
    <w:p w14:paraId="49573EDE">
      <w:pPr>
        <w:jc w:val="center"/>
        <w:rPr>
          <w:rFonts w:hint="default" w:ascii="Times New Roman" w:hAnsi="Times New Roman" w:eastAsia="华文新魏" w:cs="Times New Roman"/>
          <w:spacing w:val="-20"/>
          <w:sz w:val="72"/>
          <w:szCs w:val="72"/>
          <w:lang w:val="en-US" w:eastAsia="zh-CN"/>
        </w:rPr>
      </w:pPr>
    </w:p>
    <w:p w14:paraId="72039F43">
      <w:pPr>
        <w:jc w:val="center"/>
        <w:rPr>
          <w:rFonts w:hint="eastAsia" w:ascii="方正小标宋简体" w:hAnsi="方正小标宋简体" w:eastAsia="方正小标宋简体" w:cs="方正小标宋简体"/>
          <w:spacing w:val="0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52"/>
          <w:szCs w:val="52"/>
          <w:lang w:val="en-US" w:eastAsia="zh-CN"/>
        </w:rPr>
        <w:t>天津一商集团有限公司2025年度</w:t>
      </w:r>
    </w:p>
    <w:p w14:paraId="0A007FD1">
      <w:pPr>
        <w:jc w:val="center"/>
        <w:rPr>
          <w:rFonts w:hint="eastAsia" w:ascii="方正小标宋简体" w:hAnsi="方正小标宋简体" w:eastAsia="方正小标宋简体" w:cs="方正小标宋简体"/>
          <w:spacing w:val="0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52"/>
          <w:szCs w:val="52"/>
          <w:lang w:val="en-US" w:eastAsia="zh-CN"/>
        </w:rPr>
        <w:t>部门决算草案</w:t>
      </w:r>
    </w:p>
    <w:p w14:paraId="304C2930">
      <w:pPr>
        <w:jc w:val="center"/>
        <w:rPr>
          <w:rFonts w:hint="eastAsia" w:ascii="Times New Roman" w:hAnsi="Times New Roman" w:eastAsia="华文新魏" w:cs="Times New Roman"/>
          <w:spacing w:val="-20"/>
          <w:sz w:val="72"/>
          <w:szCs w:val="72"/>
          <w:lang w:val="en-US" w:eastAsia="zh-CN"/>
        </w:rPr>
      </w:pPr>
    </w:p>
    <w:p w14:paraId="001F317D">
      <w:pPr>
        <w:jc w:val="left"/>
        <w:rPr>
          <w:rFonts w:hint="eastAsia" w:ascii="黑体" w:hAnsi="黑体" w:eastAsia="黑体" w:cs="黑体"/>
          <w:spacing w:val="-2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20"/>
          <w:sz w:val="32"/>
          <w:szCs w:val="32"/>
          <w:lang w:val="en-US" w:eastAsia="zh-CN"/>
        </w:rPr>
        <w:t xml:space="preserve"> </w:t>
      </w:r>
    </w:p>
    <w:p w14:paraId="4950DB09">
      <w:pPr>
        <w:jc w:val="left"/>
        <w:rPr>
          <w:rFonts w:hint="eastAsia" w:ascii="黑体" w:hAnsi="黑体" w:eastAsia="黑体" w:cs="黑体"/>
          <w:spacing w:val="-2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pacing w:val="-20"/>
          <w:sz w:val="36"/>
          <w:szCs w:val="36"/>
          <w:lang w:val="en-US" w:eastAsia="zh-CN"/>
        </w:rPr>
        <w:t xml:space="preserve">         单位名称（公章）：</w:t>
      </w:r>
    </w:p>
    <w:p w14:paraId="75BFFC73">
      <w:pPr>
        <w:jc w:val="left"/>
        <w:rPr>
          <w:rFonts w:hint="eastAsia" w:ascii="黑体" w:hAnsi="黑体" w:eastAsia="黑体" w:cs="黑体"/>
          <w:spacing w:val="-20"/>
          <w:sz w:val="36"/>
          <w:szCs w:val="36"/>
          <w:lang w:val="en-US" w:eastAsia="zh-CN"/>
        </w:rPr>
      </w:pPr>
    </w:p>
    <w:p w14:paraId="41B91969">
      <w:pPr>
        <w:jc w:val="left"/>
        <w:rPr>
          <w:rFonts w:hint="eastAsia" w:ascii="黑体" w:hAnsi="黑体" w:eastAsia="黑体" w:cs="黑体"/>
          <w:spacing w:val="-2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pacing w:val="-20"/>
          <w:sz w:val="36"/>
          <w:szCs w:val="36"/>
          <w:lang w:val="en-US" w:eastAsia="zh-CN"/>
        </w:rPr>
        <w:t xml:space="preserve">             </w:t>
      </w:r>
    </w:p>
    <w:p w14:paraId="170A4115">
      <w:pPr>
        <w:jc w:val="left"/>
        <w:rPr>
          <w:rFonts w:hint="eastAsia" w:ascii="黑体" w:hAnsi="黑体" w:eastAsia="黑体" w:cs="黑体"/>
          <w:spacing w:val="-2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pacing w:val="-20"/>
          <w:sz w:val="36"/>
          <w:szCs w:val="36"/>
          <w:lang w:val="en-US" w:eastAsia="zh-CN"/>
        </w:rPr>
        <w:t xml:space="preserve">         单位负责人（签章）：</w:t>
      </w:r>
    </w:p>
    <w:p w14:paraId="24D06235">
      <w:pPr>
        <w:jc w:val="left"/>
        <w:rPr>
          <w:rFonts w:hint="eastAsia" w:ascii="黑体" w:hAnsi="黑体" w:eastAsia="黑体" w:cs="黑体"/>
          <w:spacing w:val="-20"/>
          <w:sz w:val="36"/>
          <w:szCs w:val="36"/>
          <w:lang w:val="en-US" w:eastAsia="zh-CN"/>
        </w:rPr>
      </w:pPr>
    </w:p>
    <w:p w14:paraId="050FD044">
      <w:pPr>
        <w:jc w:val="center"/>
        <w:rPr>
          <w:rFonts w:hint="default" w:ascii="Times New Roman" w:hAnsi="Times New Roman" w:eastAsia="华文新魏" w:cs="Times New Roman"/>
          <w:sz w:val="52"/>
          <w:szCs w:val="52"/>
          <w:lang w:val="en-US" w:eastAsia="zh-CN"/>
        </w:rPr>
      </w:pPr>
    </w:p>
    <w:p w14:paraId="6188C73B">
      <w:pPr>
        <w:jc w:val="center"/>
        <w:rPr>
          <w:rFonts w:hint="default" w:ascii="Times New Roman" w:hAnsi="Times New Roman" w:eastAsia="华文新魏" w:cs="Times New Roman"/>
          <w:sz w:val="52"/>
          <w:szCs w:val="52"/>
          <w:lang w:val="en-US" w:eastAsia="zh-CN"/>
        </w:rPr>
      </w:pPr>
    </w:p>
    <w:p w14:paraId="4F5C6E5B">
      <w:pPr>
        <w:jc w:val="center"/>
        <w:rPr>
          <w:rFonts w:hint="default" w:ascii="Times New Roman" w:hAnsi="Times New Roman" w:eastAsia="华文新魏" w:cs="Times New Roman"/>
          <w:sz w:val="52"/>
          <w:szCs w:val="52"/>
          <w:lang w:val="en-US" w:eastAsia="zh-CN"/>
        </w:rPr>
      </w:pPr>
    </w:p>
    <w:p w14:paraId="23B04C42">
      <w:pPr>
        <w:jc w:val="center"/>
        <w:rPr>
          <w:rFonts w:hint="default" w:ascii="Times New Roman" w:hAnsi="Times New Roman" w:eastAsia="楷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楷体" w:cs="Times New Roman"/>
          <w:sz w:val="36"/>
          <w:szCs w:val="36"/>
          <w:lang w:val="en-US" w:eastAsia="zh-CN"/>
        </w:rPr>
        <w:t>202</w:t>
      </w:r>
      <w:r>
        <w:rPr>
          <w:rFonts w:hint="eastAsia" w:ascii="Times New Roman" w:hAnsi="Times New Roman" w:eastAsia="楷体" w:cs="Times New Roman"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eastAsia="楷体" w:cs="Times New Roman"/>
          <w:sz w:val="36"/>
          <w:szCs w:val="36"/>
          <w:lang w:val="en-US" w:eastAsia="zh-CN"/>
        </w:rPr>
        <w:t>年</w:t>
      </w:r>
      <w:r>
        <w:rPr>
          <w:rFonts w:hint="eastAsia" w:ascii="Times New Roman" w:hAnsi="Times New Roman" w:eastAsia="楷体" w:cs="Times New Roman"/>
          <w:sz w:val="36"/>
          <w:szCs w:val="36"/>
          <w:lang w:val="en-US" w:eastAsia="zh-CN"/>
        </w:rPr>
        <w:t>7</w:t>
      </w:r>
      <w:r>
        <w:rPr>
          <w:rFonts w:hint="default" w:ascii="Times New Roman" w:hAnsi="Times New Roman" w:eastAsia="楷体" w:cs="Times New Roman"/>
          <w:sz w:val="36"/>
          <w:szCs w:val="36"/>
          <w:lang w:val="en-US" w:eastAsia="zh-CN"/>
        </w:rPr>
        <w:t>月</w:t>
      </w:r>
    </w:p>
    <w:p w14:paraId="792CC556">
      <w:pPr>
        <w:jc w:val="center"/>
        <w:rPr>
          <w:rFonts w:hint="default" w:ascii="Times New Roman" w:hAnsi="Times New Roman" w:eastAsia="楷体" w:cs="Times New Roman"/>
          <w:sz w:val="36"/>
          <w:szCs w:val="36"/>
          <w:lang w:val="en-US" w:eastAsia="zh-CN"/>
        </w:rPr>
      </w:pPr>
    </w:p>
    <w:p w14:paraId="2A059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bookmarkStart w:id="0" w:name="_GoBack"/>
      <w:bookmarkEnd w:id="0"/>
    </w:p>
    <w:p w14:paraId="4ADAA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634E6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4BB95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目  录</w:t>
      </w:r>
    </w:p>
    <w:p w14:paraId="005D3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8BFC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A202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1.202</w:t>
      </w: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年度部门决算情况说明</w:t>
      </w:r>
    </w:p>
    <w:p w14:paraId="1C3C5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052439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2.202</w:t>
      </w: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年度收支决算总表</w:t>
      </w:r>
    </w:p>
    <w:p w14:paraId="741E6E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7C132F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 w:firstLine="1080" w:firstLineChars="3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2025年度收入决算表</w:t>
      </w:r>
    </w:p>
    <w:p w14:paraId="1842B1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0815DD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 w:firstLine="1080" w:firstLineChars="3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2025年度支出决算表</w:t>
      </w:r>
    </w:p>
    <w:p w14:paraId="18FF92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734A67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 xml:space="preserve">      5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.202</w:t>
      </w: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年度财政拨款收支决算总表</w:t>
      </w:r>
    </w:p>
    <w:p w14:paraId="22C921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160F5B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 xml:space="preserve">      6.2025年度财政拨款基本支出决算表</w:t>
      </w:r>
    </w:p>
    <w:p w14:paraId="1A2A15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2486EA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 xml:space="preserve">      7.2025年度财政拨款基本支出经济分类决算表</w:t>
      </w:r>
    </w:p>
    <w:p w14:paraId="259BBD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5B144E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 xml:space="preserve">      8.2025年度财政拨款项目支出决算表</w:t>
      </w:r>
    </w:p>
    <w:p w14:paraId="3F992B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7C0062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 w:firstLine="1080" w:firstLineChars="3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>9.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2025年度财政拨款“三公”经费支出决算表</w:t>
      </w:r>
    </w:p>
    <w:p w14:paraId="7CE1A9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75EDF7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5E1ED0E5">
      <w:pPr>
        <w:spacing w:beforeLines="0" w:afterLines="0" w:line="600" w:lineRule="exact"/>
        <w:jc w:val="center"/>
        <w:rPr>
          <w:sz w:val="44"/>
          <w:szCs w:val="24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68751475">
      <w:pPr>
        <w:spacing w:beforeLines="0" w:afterLines="0" w:line="600" w:lineRule="exact"/>
        <w:jc w:val="center"/>
        <w:rPr>
          <w:sz w:val="44"/>
          <w:szCs w:val="24"/>
          <w:lang w:val="en-US" w:eastAsia="zh-CN"/>
        </w:rPr>
      </w:pPr>
    </w:p>
    <w:p w14:paraId="172D5771">
      <w:pPr>
        <w:spacing w:beforeLines="0" w:afterLines="0" w:line="600" w:lineRule="exact"/>
        <w:jc w:val="center"/>
        <w:rPr>
          <w:sz w:val="44"/>
          <w:szCs w:val="24"/>
          <w:lang w:val="en-US" w:eastAsia="zh-CN"/>
        </w:rPr>
      </w:pPr>
    </w:p>
    <w:p w14:paraId="23A679CC">
      <w:pPr>
        <w:spacing w:beforeLines="0" w:afterLines="0" w:line="600" w:lineRule="exact"/>
        <w:jc w:val="center"/>
        <w:rPr>
          <w:rFonts w:hint="eastAsia" w:ascii="方正小标宋简体" w:hAnsi="宋体" w:eastAsia="方正小标宋简体" w:cs="Times New Roman"/>
          <w:sz w:val="40"/>
          <w:szCs w:val="24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0"/>
          <w:szCs w:val="24"/>
          <w:lang w:val="en-US" w:eastAsia="zh-CN"/>
        </w:rPr>
        <w:t>天津一商集团有限公司</w:t>
      </w:r>
    </w:p>
    <w:p w14:paraId="464C01E3">
      <w:pPr>
        <w:spacing w:beforeLines="0" w:afterLines="0" w:line="600" w:lineRule="exact"/>
        <w:jc w:val="center"/>
        <w:rPr>
          <w:rFonts w:hint="eastAsia" w:ascii="方正小标宋简体" w:hAnsi="宋体" w:eastAsia="方正小标宋简体"/>
          <w:sz w:val="40"/>
          <w:szCs w:val="24"/>
          <w:lang w:val="en-US" w:eastAsia="zh-CN"/>
        </w:rPr>
      </w:pPr>
      <w:r>
        <w:rPr>
          <w:rFonts w:hint="eastAsia" w:ascii="方正小标宋简体" w:hAnsi="宋体" w:eastAsia="方正小标宋简体"/>
          <w:sz w:val="40"/>
          <w:szCs w:val="24"/>
          <w:lang w:val="en-US" w:eastAsia="zh-CN"/>
        </w:rPr>
        <w:t>2025年度部门决算情况说明</w:t>
      </w:r>
    </w:p>
    <w:p w14:paraId="3AEBA79F">
      <w:pPr>
        <w:spacing w:beforeLines="0" w:afterLines="0" w:line="600" w:lineRule="exact"/>
        <w:ind w:firstLine="600"/>
        <w:jc w:val="both"/>
        <w:rPr>
          <w:rFonts w:hint="eastAsia" w:ascii="黑体" w:hAnsi="黑体" w:eastAsia="黑体"/>
          <w:sz w:val="30"/>
          <w:szCs w:val="24"/>
          <w:lang w:val="en-US" w:eastAsia="zh-CN"/>
        </w:rPr>
      </w:pPr>
    </w:p>
    <w:p w14:paraId="4F597354">
      <w:pPr>
        <w:spacing w:beforeLines="0" w:afterLines="0" w:line="600" w:lineRule="exact"/>
        <w:ind w:firstLine="600"/>
        <w:jc w:val="both"/>
        <w:rPr>
          <w:rFonts w:hint="eastAsia" w:ascii="黑体" w:hAnsi="黑体" w:eastAsia="黑体"/>
          <w:sz w:val="30"/>
          <w:szCs w:val="24"/>
          <w:lang w:val="en-US" w:eastAsia="zh-CN"/>
        </w:rPr>
      </w:pPr>
      <w:r>
        <w:rPr>
          <w:rFonts w:hint="eastAsia" w:ascii="黑体" w:hAnsi="黑体" w:eastAsia="黑体"/>
          <w:sz w:val="30"/>
          <w:szCs w:val="24"/>
          <w:lang w:val="en-US" w:eastAsia="zh-CN"/>
        </w:rPr>
        <w:t>一、部门机构基本情况</w:t>
      </w:r>
    </w:p>
    <w:p w14:paraId="3B8C9AF9">
      <w:pPr>
        <w:autoSpaceDE w:val="0"/>
        <w:autoSpaceDN w:val="0"/>
        <w:adjustRightInd w:val="0"/>
        <w:spacing w:beforeLines="0" w:afterLines="0" w:line="600" w:lineRule="exact"/>
        <w:ind w:firstLine="600"/>
        <w:jc w:val="both"/>
        <w:rPr>
          <w:rFonts w:hint="eastAsia" w:ascii="Times New Roman" w:hAnsi="Times New Roman" w:eastAsia="仿宋_GB2312" w:cs="Times New Roman"/>
          <w:sz w:val="30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24"/>
          <w:lang w:val="en-US" w:eastAsia="zh-CN"/>
        </w:rPr>
        <w:t>天津一商集团有限公司内设</w:t>
      </w:r>
      <w:r>
        <w:rPr>
          <w:rFonts w:ascii="Times New Roman" w:hAnsi="Times New Roman" w:eastAsia="仿宋_GB2312" w:cs="Times New Roman"/>
          <w:sz w:val="30"/>
          <w:szCs w:val="24"/>
          <w:lang w:val="en-US" w:eastAsia="zh-CN"/>
        </w:rPr>
        <w:t>1个职能部室</w:t>
      </w:r>
      <w:r>
        <w:rPr>
          <w:rFonts w:hint="eastAsia" w:ascii="Times New Roman" w:hAnsi="Times New Roman" w:eastAsia="仿宋_GB2312" w:cs="Times New Roman"/>
          <w:sz w:val="30"/>
          <w:szCs w:val="24"/>
          <w:lang w:val="en-US" w:eastAsia="zh-CN"/>
        </w:rPr>
        <w:t>，共有1个预算单位。</w:t>
      </w:r>
    </w:p>
    <w:p w14:paraId="0A7AE6BC">
      <w:pPr>
        <w:spacing w:beforeLines="0" w:afterLines="0" w:line="600" w:lineRule="exact"/>
        <w:ind w:firstLine="600"/>
        <w:jc w:val="both"/>
        <w:rPr>
          <w:rFonts w:hint="eastAsia" w:ascii="黑体" w:hAnsi="黑体" w:eastAsia="黑体"/>
          <w:sz w:val="30"/>
          <w:szCs w:val="24"/>
          <w:lang w:val="en-US" w:eastAsia="zh-CN"/>
        </w:rPr>
      </w:pPr>
      <w:r>
        <w:rPr>
          <w:rFonts w:hint="eastAsia" w:ascii="黑体" w:hAnsi="黑体" w:eastAsia="黑体"/>
          <w:sz w:val="30"/>
          <w:szCs w:val="24"/>
          <w:lang w:val="en-US" w:eastAsia="zh-CN"/>
        </w:rPr>
        <w:t>二、部门决算草案情况</w:t>
      </w:r>
    </w:p>
    <w:p w14:paraId="27BBEF33">
      <w:pPr>
        <w:autoSpaceDE w:val="0"/>
        <w:autoSpaceDN w:val="0"/>
        <w:adjustRightInd w:val="0"/>
        <w:spacing w:beforeLines="0" w:afterLines="0" w:line="600" w:lineRule="exact"/>
        <w:ind w:firstLine="600"/>
        <w:jc w:val="both"/>
        <w:rPr>
          <w:rFonts w:hint="eastAsia" w:ascii="Times New Roman" w:hAnsi="Times New Roman" w:eastAsia="仿宋_GB2312" w:cs="Times New Roman"/>
          <w:sz w:val="30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24"/>
          <w:lang w:val="en-US" w:eastAsia="zh-CN"/>
        </w:rPr>
        <w:t>部门收入决算58.2万元，其中：一般公共预算财政拨款收入58.2万元。</w:t>
      </w:r>
    </w:p>
    <w:p w14:paraId="1D405838">
      <w:pPr>
        <w:autoSpaceDE w:val="0"/>
        <w:autoSpaceDN w:val="0"/>
        <w:adjustRightInd w:val="0"/>
        <w:spacing w:beforeLines="0" w:afterLines="0" w:line="600" w:lineRule="exact"/>
        <w:ind w:firstLine="600"/>
        <w:jc w:val="both"/>
        <w:rPr>
          <w:rFonts w:ascii="仿宋_GB2312" w:eastAsia="仿宋_GB2312" w:cs="Times New Roman"/>
          <w:sz w:val="30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24"/>
          <w:lang w:val="en-US" w:eastAsia="zh-CN"/>
        </w:rPr>
        <w:t>部门支出决算58.2万元，其中财政拨款支出58.2万元，主要包括：社会保障和就业支出58.2万元，主要用于发放离退休人员费用及死亡抚恤金。</w:t>
      </w:r>
    </w:p>
    <w:p w14:paraId="5C4FB7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6F5C6F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6296AA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083DB0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6738F1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</w:p>
    <w:p w14:paraId="72C32389">
      <w:pPr>
        <w:jc w:val="both"/>
        <w:rPr>
          <w:rFonts w:hint="eastAsia" w:ascii="楷体" w:hAnsi="楷体" w:eastAsia="楷体" w:cs="楷体"/>
          <w:sz w:val="36"/>
          <w:szCs w:val="36"/>
          <w:lang w:val="en-US" w:eastAsia="zh-C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517527-FCA7-48C8-9B23-DC09C122B1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F3C4E86-5DB5-42C1-9392-7CA70F16544F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3" w:fontKey="{8C418E47-839F-4ACB-BE65-539417E470C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1757102A-FE56-40E8-8B8C-1AAFC54DA2F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55795711-1471-4DC9-B0CC-97BED61A0F7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B8D81890-DA25-4FBB-99E6-1F21897CD08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5219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C0AB8">
    <w:pPr>
      <w:pStyle w:val="2"/>
    </w:pPr>
  </w:p>
  <w:p w14:paraId="249A6EF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F1F69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F1F69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569D9"/>
    <w:rsid w:val="01647734"/>
    <w:rsid w:val="198569D9"/>
    <w:rsid w:val="22326547"/>
    <w:rsid w:val="3D4C1112"/>
    <w:rsid w:val="4BF3417D"/>
    <w:rsid w:val="5C88262B"/>
    <w:rsid w:val="7C686F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</Words>
  <Characters>204</Characters>
  <Lines>0</Lines>
  <Paragraphs>0</Paragraphs>
  <TotalTime>13</TotalTime>
  <ScaleCrop>false</ScaleCrop>
  <LinksUpToDate>false</LinksUpToDate>
  <CharactersWithSpaces>275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2025-07-01T06:28:00Z</dcterms:created>
  <dc:creator>Administrator</dc:creator>
  <cp:lastModifiedBy>关薇儿</cp:lastModifiedBy>
  <cp:lastPrinted>2026-05-25T09:28:00Z</cp:lastPrinted>
  <dcterms:modified xsi:type="dcterms:W3CDTF">2026-08-26T03:35:14Z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eyJoZGlkIjoiZDIwNzM0MzE3MGIwNGEyNjc4M2I1NGM2MWRkNjM4YjMiLCJ1c2VySWQiOiIzMTE3ODMwNDYifQ==</vt:lpwstr>
  </property>
  <property fmtid="{D5CDD505-2E9C-101B-9397-08002B2CF9AE}" pid="4" name="ICV">
    <vt:lpwstr>29CAD0D38EF8422893D7A924F514B50F_12</vt:lpwstr>
  </property>
</Properties>
</file>